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46"/>
        <w:tblW w:w="10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2672"/>
        <w:gridCol w:w="1009"/>
        <w:gridCol w:w="2509"/>
        <w:gridCol w:w="1088"/>
      </w:tblGrid>
      <w:tr w:rsidR="00FD17EB" w:rsidRPr="00DD3A59" w14:paraId="2FCB409A" w14:textId="77777777" w:rsidTr="00CC1770">
        <w:trPr>
          <w:trHeight w:val="513"/>
        </w:trPr>
        <w:tc>
          <w:tcPr>
            <w:tcW w:w="10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427E4" w14:textId="77777777" w:rsidR="00FD17EB" w:rsidRPr="00386DB3" w:rsidRDefault="00FD17EB" w:rsidP="00CC1770">
            <w:pPr>
              <w:spacing w:after="0"/>
              <w:rPr>
                <w:rFonts w:ascii="Arial" w:eastAsia="Times New Roman" w:hAnsi="Arial" w:cs="Arial"/>
                <w:color w:val="000000"/>
                <w:kern w:val="24"/>
              </w:rPr>
            </w:pPr>
            <w:r w:rsidRPr="00386DB3">
              <w:rPr>
                <w:rFonts w:ascii="Arial" w:hAnsi="Arial" w:cs="Arial"/>
                <w:sz w:val="24"/>
                <w:szCs w:val="24"/>
              </w:rPr>
              <w:t xml:space="preserve">Table </w:t>
            </w:r>
            <w:r>
              <w:rPr>
                <w:rFonts w:ascii="Arial" w:hAnsi="Arial" w:cs="Arial"/>
                <w:sz w:val="24"/>
                <w:szCs w:val="24"/>
              </w:rPr>
              <w:t>2:</w:t>
            </w:r>
            <w:r w:rsidRPr="00386DB3">
              <w:rPr>
                <w:rFonts w:ascii="Arial" w:hAnsi="Arial" w:cs="Arial"/>
                <w:sz w:val="24"/>
                <w:szCs w:val="24"/>
              </w:rPr>
              <w:t xml:space="preserve"> Univariable and Multivariable Analys</w:t>
            </w:r>
            <w:r>
              <w:rPr>
                <w:rFonts w:ascii="Arial" w:hAnsi="Arial" w:cs="Arial"/>
                <w:sz w:val="24"/>
                <w:szCs w:val="24"/>
              </w:rPr>
              <w:t>is of Impact of Anticholinergic Burden on Postoperative Delirium</w:t>
            </w:r>
          </w:p>
        </w:tc>
      </w:tr>
      <w:tr w:rsidR="00FD17EB" w:rsidRPr="00DD3A59" w14:paraId="3681E547" w14:textId="77777777" w:rsidTr="00CC1770">
        <w:trPr>
          <w:trHeight w:val="513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7A2791" w14:textId="77777777" w:rsidR="00FD17EB" w:rsidRPr="00386DB3" w:rsidRDefault="00FD17EB" w:rsidP="00CC177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DB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4CB46D" w14:textId="77777777" w:rsidR="00FD17EB" w:rsidRPr="00386DB3" w:rsidRDefault="00FD17EB" w:rsidP="00CC177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Postoperative Delirium</w:t>
            </w:r>
          </w:p>
          <w:p w14:paraId="39B28FC4" w14:textId="77777777" w:rsidR="00FD17EB" w:rsidRPr="00386DB3" w:rsidRDefault="00FD17EB" w:rsidP="00CC177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DB3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Unadjusted OR [95% CI]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4227B3" w14:textId="77777777" w:rsidR="00FD17EB" w:rsidRPr="00386DB3" w:rsidRDefault="00FD17EB" w:rsidP="00CC177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DB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 value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EF9BB2C" w14:textId="77777777" w:rsidR="00FD17EB" w:rsidRPr="00386DB3" w:rsidRDefault="00FD17EB" w:rsidP="00CC177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Postoperative Delirium</w:t>
            </w:r>
          </w:p>
          <w:p w14:paraId="1D8E42DB" w14:textId="2CD04756" w:rsidR="00FD17EB" w:rsidRPr="00386DB3" w:rsidRDefault="00FD17EB" w:rsidP="00CC177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386DB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Adjusted OR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*</w:t>
            </w:r>
            <w:r w:rsidRPr="00386DB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[95% CI]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5A7840D" w14:textId="77777777" w:rsidR="00FD17EB" w:rsidRPr="00386DB3" w:rsidRDefault="00FD17EB" w:rsidP="00CC177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386DB3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 value</w:t>
            </w:r>
          </w:p>
        </w:tc>
      </w:tr>
      <w:tr w:rsidR="00FD17EB" w:rsidRPr="00DD3A59" w14:paraId="022B2EAA" w14:textId="77777777" w:rsidTr="00CC1770">
        <w:trPr>
          <w:trHeight w:val="451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5A6B1" w14:textId="77777777" w:rsidR="00FD17EB" w:rsidRPr="00EA4B46" w:rsidRDefault="00FD17EB" w:rsidP="00CC177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Anticholinergic Burden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89C3B" w14:textId="77777777" w:rsidR="00FD17EB" w:rsidRPr="00EA4B46" w:rsidRDefault="00FD17EB" w:rsidP="00CC1770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3.37 [1.20 – 9.45]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E6BA8" w14:textId="77777777" w:rsidR="00FD17EB" w:rsidRPr="00CC1770" w:rsidRDefault="00FD17EB" w:rsidP="00CC1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CC1770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0.02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4FF58" w14:textId="77777777" w:rsidR="00FD17EB" w:rsidRPr="00EA4B46" w:rsidRDefault="00FD17EB" w:rsidP="00CC1770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2.39 [0.78 – 7.31]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C1CA" w14:textId="77777777" w:rsidR="00FD17EB" w:rsidRPr="00EA4B46" w:rsidRDefault="00FD17EB" w:rsidP="00CC1770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0.13</w:t>
            </w:r>
          </w:p>
        </w:tc>
      </w:tr>
      <w:tr w:rsidR="00FD17EB" w:rsidRPr="00DD3A59" w14:paraId="276F8C1B" w14:textId="77777777" w:rsidTr="00CC1770">
        <w:trPr>
          <w:trHeight w:val="451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9DFC9" w14:textId="77777777" w:rsidR="00FD17EB" w:rsidRPr="00EA4B46" w:rsidRDefault="00FD17EB" w:rsidP="00CC177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Age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FB0C6C" w14:textId="77777777" w:rsidR="00FD17EB" w:rsidRDefault="00FD17EB" w:rsidP="00CC1770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1.09 [1.01 – 1.17]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85305" w14:textId="77777777" w:rsidR="00FD17EB" w:rsidRPr="00E01BB1" w:rsidRDefault="00FD17EB" w:rsidP="00CC1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0.03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59ABF" w14:textId="77777777" w:rsidR="00FD17EB" w:rsidRDefault="00FD17EB" w:rsidP="00CC1770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E4025" w14:textId="77777777" w:rsidR="00FD17EB" w:rsidRPr="00E01BB1" w:rsidRDefault="00FD17EB" w:rsidP="00CC1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FD17EB" w:rsidRPr="00DD3A59" w14:paraId="727CC894" w14:textId="77777777" w:rsidTr="00CC1770">
        <w:trPr>
          <w:trHeight w:val="451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EB847" w14:textId="77777777" w:rsidR="00FD17EB" w:rsidRPr="00EA4B46" w:rsidRDefault="00FD17EB" w:rsidP="00CC177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Fried Frailty Index Score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07F25" w14:textId="77777777" w:rsidR="00FD17EB" w:rsidRDefault="00FD17EB" w:rsidP="00CC1770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1.50 [0.99 – 2.28]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A71F4" w14:textId="77777777" w:rsidR="00FD17EB" w:rsidRPr="00CC1770" w:rsidRDefault="00FD17EB" w:rsidP="00CC1770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 w:rsidRPr="00CC1770"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0.06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E26A5F" w14:textId="77777777" w:rsidR="00FD17EB" w:rsidRDefault="00FD17EB" w:rsidP="00CC1770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771FC" w14:textId="77777777" w:rsidR="00FD17EB" w:rsidRPr="00E01BB1" w:rsidRDefault="00FD17EB" w:rsidP="00CC1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</w:p>
        </w:tc>
      </w:tr>
      <w:tr w:rsidR="00FD17EB" w:rsidRPr="00DD3A59" w14:paraId="562A7187" w14:textId="77777777" w:rsidTr="00CC1770">
        <w:trPr>
          <w:trHeight w:val="451"/>
        </w:trPr>
        <w:tc>
          <w:tcPr>
            <w:tcW w:w="2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7D585" w14:textId="77777777" w:rsidR="00FD17EB" w:rsidRPr="004C7933" w:rsidRDefault="00FD17EB" w:rsidP="00CC177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Modified Mini-Mental Status Exam Score</w:t>
            </w:r>
          </w:p>
        </w:tc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71D9D" w14:textId="77777777" w:rsidR="00FD17EB" w:rsidRDefault="00FD17EB" w:rsidP="00CC1770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0.82 [0.74 – 0.92]</w:t>
            </w: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8091F" w14:textId="77777777" w:rsidR="00FD17EB" w:rsidRPr="00E01BB1" w:rsidRDefault="00FD17EB" w:rsidP="00CC1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&lt;0.01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2B21E" w14:textId="77777777" w:rsidR="00FD17EB" w:rsidRDefault="00FD17EB" w:rsidP="00CC1770">
            <w:pPr>
              <w:spacing w:after="0"/>
              <w:jc w:val="center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  <w:t>0.83 [0.74 – 0.93]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80A28" w14:textId="77777777" w:rsidR="00FD17EB" w:rsidRPr="00E01BB1" w:rsidRDefault="00FD17EB" w:rsidP="00CC177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&lt;0.01</w:t>
            </w:r>
          </w:p>
        </w:tc>
      </w:tr>
      <w:tr w:rsidR="00FD17EB" w:rsidRPr="00DD3A59" w14:paraId="441AD061" w14:textId="77777777" w:rsidTr="00CC1770">
        <w:trPr>
          <w:trHeight w:val="517"/>
        </w:trPr>
        <w:tc>
          <w:tcPr>
            <w:tcW w:w="101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522CFA" w14:textId="77777777" w:rsidR="00FD17EB" w:rsidRDefault="00FD17EB" w:rsidP="00CC1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OR: Odds ratio; CI: Confidence interval</w:t>
            </w:r>
          </w:p>
          <w:p w14:paraId="25942879" w14:textId="4D4D707A" w:rsidR="00FD17EB" w:rsidRDefault="00FD17EB" w:rsidP="00CC1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*Stepwise multivariable regression analysis with backwards removal technique</w:t>
            </w:r>
          </w:p>
          <w:p w14:paraId="3FE15F89" w14:textId="77777777" w:rsidR="00FD17EB" w:rsidRPr="00493F05" w:rsidRDefault="00FD17EB" w:rsidP="00CC1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Bolded values are significant (p&lt;0.05).</w:t>
            </w:r>
          </w:p>
        </w:tc>
      </w:tr>
    </w:tbl>
    <w:p w14:paraId="738E43A6" w14:textId="77777777" w:rsidR="00DC1140" w:rsidRDefault="00DC1140"/>
    <w:sectPr w:rsidR="00DC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EB"/>
    <w:rsid w:val="005327F0"/>
    <w:rsid w:val="00563C7D"/>
    <w:rsid w:val="006E22B3"/>
    <w:rsid w:val="00933305"/>
    <w:rsid w:val="00DC1140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3D0D"/>
  <w15:chartTrackingRefBased/>
  <w15:docId w15:val="{D843112F-FF67-45F6-BC30-B9935C99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E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7E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7E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7E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7E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7E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7E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7E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7E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7E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7E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1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7E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1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7E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1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7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Zuo, Stephanie</dc:creator>
  <cp:keywords/>
  <dc:description/>
  <cp:lastModifiedBy>Zuo, Stephanie</cp:lastModifiedBy>
  <cp:revision>2</cp:revision>
  <dcterms:created xsi:type="dcterms:W3CDTF">2024-04-12T00:00:00Z</dcterms:created>
  <dcterms:modified xsi:type="dcterms:W3CDTF">2024-04-12T00:04:00Z</dcterms:modified>
</cp:coreProperties>
</file>