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50"/>
        <w:gridCol w:w="1530"/>
        <w:gridCol w:w="1800"/>
        <w:gridCol w:w="1800"/>
        <w:gridCol w:w="1170"/>
        <w:tblGridChange w:id="0">
          <w:tblGrid>
            <w:gridCol w:w="3150"/>
            <w:gridCol w:w="1530"/>
            <w:gridCol w:w="1800"/>
            <w:gridCol w:w="1800"/>
            <w:gridCol w:w="1170"/>
          </w:tblGrid>
        </w:tblGridChange>
      </w:tblGrid>
      <w:tr w:rsidR="00521D74" w:rsidRPr="00525E1E" w14:paraId="5F17C145" w14:textId="77777777" w:rsidTr="00CC1770">
        <w:trPr>
          <w:trHeight w:val="20"/>
        </w:trPr>
        <w:tc>
          <w:tcPr>
            <w:tcW w:w="9450" w:type="dxa"/>
            <w:gridSpan w:val="5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1ACD944" w14:textId="77777777" w:rsidR="00521D74" w:rsidRPr="00CC1770" w:rsidRDefault="00521D74" w:rsidP="00CC177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sz w:val="20"/>
                <w:szCs w:val="20"/>
              </w:rPr>
              <w:t xml:space="preserve">Table 1: Clinical and Demographic Characteristics by Anticholinergic Burden Status </w:t>
            </w:r>
          </w:p>
        </w:tc>
      </w:tr>
      <w:tr w:rsidR="00521D74" w:rsidRPr="00525E1E" w14:paraId="7759B50B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D5E5D6B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832AB30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All</w:t>
            </w:r>
          </w:p>
          <w:p w14:paraId="6ADE17B1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Participants</w:t>
            </w:r>
          </w:p>
          <w:p w14:paraId="653FD789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(n=165)</w:t>
            </w:r>
          </w:p>
          <w:p w14:paraId="5D3C94E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289470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Women without anticholinergic burden</w:t>
            </w:r>
          </w:p>
          <w:p w14:paraId="47D393E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(n=138)</w:t>
            </w:r>
          </w:p>
          <w:p w14:paraId="1ADF0C6C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9EC417B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Women</w:t>
            </w:r>
            <w:r w:rsidRPr="00525E1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798F900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5E1E">
              <w:rPr>
                <w:rFonts w:ascii="Arial" w:hAnsi="Arial" w:cs="Arial"/>
                <w:bCs/>
                <w:sz w:val="20"/>
                <w:szCs w:val="20"/>
              </w:rPr>
              <w:t xml:space="preserve">with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anticholinergic burden</w:t>
            </w:r>
          </w:p>
          <w:p w14:paraId="429575CD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(n=27)</w:t>
            </w:r>
          </w:p>
          <w:p w14:paraId="7AD51C99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B725B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2E1146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25E1E">
              <w:rPr>
                <w:rFonts w:ascii="Arial" w:hAnsi="Arial" w:cs="Arial"/>
                <w:bCs/>
                <w:sz w:val="20"/>
                <w:szCs w:val="20"/>
              </w:rPr>
              <w:t>p-value</w:t>
            </w:r>
          </w:p>
        </w:tc>
      </w:tr>
      <w:tr w:rsidR="00521D74" w:rsidRPr="00525E1E" w14:paraId="17545EB1" w14:textId="77777777" w:rsidTr="00CC1770">
        <w:trPr>
          <w:trHeight w:val="20"/>
        </w:trPr>
        <w:tc>
          <w:tcPr>
            <w:tcW w:w="9450" w:type="dxa"/>
            <w:gridSpan w:val="5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78368B2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615EA434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AC1609A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Age,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7A3C58C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72.5 (6.1)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0DE37EB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71.93 (6.08)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81404B7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75.37 (5.25)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305D23A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0.007</w:t>
            </w:r>
          </w:p>
        </w:tc>
      </w:tr>
      <w:tr w:rsidR="00521D74" w:rsidRPr="00525E1E" w14:paraId="01703E9B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6CE5462" w14:textId="77777777" w:rsidR="00521D74" w:rsidRPr="00C555B7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Body Mass Index, 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487DFE3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27.98 (4.39)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BA4C85A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28.08 (4.40)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BA70A12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27.48 (4.35)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23A4B87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</w:tr>
      <w:tr w:rsidR="00521D74" w:rsidRPr="00525E1E" w14:paraId="2DF39C7A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A1E7B80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156082" w:themeColor="accent1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Race, white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E74CA6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(93.3)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18480E5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(93.5)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35197A0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(92.6)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C32A513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521D74" w:rsidRPr="00525E1E" w14:paraId="748196D1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5C6AE3D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Education, years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21743A8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(12-16)</w:t>
            </w:r>
          </w:p>
        </w:tc>
        <w:tc>
          <w:tcPr>
            <w:tcW w:w="1800" w:type="dxa"/>
            <w:shd w:val="clear" w:color="auto" w:fill="auto"/>
          </w:tcPr>
          <w:p w14:paraId="318B7AA5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(12-16)</w:t>
            </w:r>
          </w:p>
        </w:tc>
        <w:tc>
          <w:tcPr>
            <w:tcW w:w="1800" w:type="dxa"/>
            <w:shd w:val="clear" w:color="auto" w:fill="auto"/>
          </w:tcPr>
          <w:p w14:paraId="4EECD406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(12-16)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E8EB9FA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521D74" w:rsidRPr="00525E1E" w14:paraId="0610207E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A83B874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Subjective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525E1E">
              <w:rPr>
                <w:rFonts w:ascii="Arial" w:hAnsi="Arial" w:cs="Arial"/>
                <w:sz w:val="20"/>
                <w:szCs w:val="20"/>
              </w:rPr>
              <w:t xml:space="preserve">earing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25E1E">
              <w:rPr>
                <w:rFonts w:ascii="Arial" w:hAnsi="Arial" w:cs="Arial"/>
                <w:sz w:val="20"/>
                <w:szCs w:val="20"/>
              </w:rPr>
              <w:t>oss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A47FC9B" w14:textId="77777777" w:rsidR="00521D74" w:rsidRPr="006F4F1F" w:rsidRDefault="00521D74" w:rsidP="00CC1770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A7033E">
              <w:rPr>
                <w:rFonts w:ascii="Arial" w:hAnsi="Arial" w:cs="Arial"/>
                <w:sz w:val="20"/>
                <w:szCs w:val="20"/>
              </w:rPr>
              <w:t>45 (27.4)</w:t>
            </w:r>
          </w:p>
        </w:tc>
        <w:tc>
          <w:tcPr>
            <w:tcW w:w="1800" w:type="dxa"/>
            <w:shd w:val="clear" w:color="auto" w:fill="auto"/>
          </w:tcPr>
          <w:p w14:paraId="56B27E34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(26.8)</w:t>
            </w:r>
          </w:p>
        </w:tc>
        <w:tc>
          <w:tcPr>
            <w:tcW w:w="1800" w:type="dxa"/>
            <w:shd w:val="clear" w:color="auto" w:fill="auto"/>
          </w:tcPr>
          <w:p w14:paraId="18A07E1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(29.6)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010F83D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</w:tr>
      <w:tr w:rsidR="00521D74" w:rsidRPr="00525E1E" w14:paraId="12A123D1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3BB3D91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Subjective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25E1E">
              <w:rPr>
                <w:rFonts w:ascii="Arial" w:hAnsi="Arial" w:cs="Arial"/>
                <w:sz w:val="20"/>
                <w:szCs w:val="20"/>
              </w:rPr>
              <w:t xml:space="preserve">ision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25E1E">
              <w:rPr>
                <w:rFonts w:ascii="Arial" w:hAnsi="Arial" w:cs="Arial"/>
                <w:sz w:val="20"/>
                <w:szCs w:val="20"/>
              </w:rPr>
              <w:t>oss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135BB91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(54.5)</w:t>
            </w:r>
          </w:p>
        </w:tc>
        <w:tc>
          <w:tcPr>
            <w:tcW w:w="1800" w:type="dxa"/>
            <w:shd w:val="clear" w:color="auto" w:fill="auto"/>
          </w:tcPr>
          <w:p w14:paraId="756985FC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(52.9)</w:t>
            </w:r>
          </w:p>
        </w:tc>
        <w:tc>
          <w:tcPr>
            <w:tcW w:w="1800" w:type="dxa"/>
            <w:shd w:val="clear" w:color="auto" w:fill="auto"/>
          </w:tcPr>
          <w:p w14:paraId="6C460C5B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(62.9)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654E9FB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521D74" w:rsidRPr="00525E1E" w14:paraId="3BDFB50C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AE7D667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Living alone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B190037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(16.4)</w:t>
            </w:r>
          </w:p>
        </w:tc>
        <w:tc>
          <w:tcPr>
            <w:tcW w:w="1800" w:type="dxa"/>
            <w:shd w:val="clear" w:color="auto" w:fill="auto"/>
          </w:tcPr>
          <w:p w14:paraId="492A0CCE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(15.2)</w:t>
            </w:r>
          </w:p>
        </w:tc>
        <w:tc>
          <w:tcPr>
            <w:tcW w:w="1800" w:type="dxa"/>
            <w:shd w:val="clear" w:color="auto" w:fill="auto"/>
          </w:tcPr>
          <w:p w14:paraId="6D3A17F8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(22.2)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8B67CD4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521D74" w:rsidRPr="00525E1E" w14:paraId="6A49BCA3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03153A5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Chronic opioid use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F62A2F4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(5.5)</w:t>
            </w:r>
          </w:p>
        </w:tc>
        <w:tc>
          <w:tcPr>
            <w:tcW w:w="1800" w:type="dxa"/>
            <w:shd w:val="clear" w:color="auto" w:fill="auto"/>
          </w:tcPr>
          <w:p w14:paraId="16124575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(3.62)</w:t>
            </w:r>
          </w:p>
        </w:tc>
        <w:tc>
          <w:tcPr>
            <w:tcW w:w="1800" w:type="dxa"/>
            <w:shd w:val="clear" w:color="auto" w:fill="auto"/>
          </w:tcPr>
          <w:p w14:paraId="55FF52AC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(14.8)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F138107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0.04</w:t>
            </w:r>
          </w:p>
        </w:tc>
      </w:tr>
      <w:tr w:rsidR="00521D74" w:rsidRPr="00525E1E" w14:paraId="506545E8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9D6A3EA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Subjective report of falls in the past year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A5B14A9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(20)</w:t>
            </w:r>
          </w:p>
        </w:tc>
        <w:tc>
          <w:tcPr>
            <w:tcW w:w="1800" w:type="dxa"/>
            <w:shd w:val="clear" w:color="auto" w:fill="auto"/>
          </w:tcPr>
          <w:p w14:paraId="03346A45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(18.1)</w:t>
            </w:r>
          </w:p>
        </w:tc>
        <w:tc>
          <w:tcPr>
            <w:tcW w:w="1800" w:type="dxa"/>
            <w:shd w:val="clear" w:color="auto" w:fill="auto"/>
          </w:tcPr>
          <w:p w14:paraId="0CDD888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(29.6)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9CA4928" w14:textId="77777777" w:rsidR="00521D74" w:rsidRPr="00C452E5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52E5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521D74" w:rsidRPr="00525E1E" w14:paraId="603294BA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837C3B0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Assistive ambulatory device use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E5B1665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(7.3)</w:t>
            </w:r>
          </w:p>
        </w:tc>
        <w:tc>
          <w:tcPr>
            <w:tcW w:w="1800" w:type="dxa"/>
            <w:shd w:val="clear" w:color="auto" w:fill="auto"/>
          </w:tcPr>
          <w:p w14:paraId="37770A4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(4.3)</w:t>
            </w:r>
          </w:p>
        </w:tc>
        <w:tc>
          <w:tcPr>
            <w:tcW w:w="1800" w:type="dxa"/>
            <w:shd w:val="clear" w:color="auto" w:fill="auto"/>
          </w:tcPr>
          <w:p w14:paraId="6CD1A9FE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(22.2)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2736691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521D74" w:rsidRPr="00525E1E" w14:paraId="5C7A0AB7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F808B6D" w14:textId="77777777" w:rsidR="00521D74" w:rsidRPr="000867C9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ASA classification </w:t>
            </w:r>
          </w:p>
        </w:tc>
        <w:tc>
          <w:tcPr>
            <w:tcW w:w="153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1717EA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0A13E2D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37F34C9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BCD426D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0.002</w:t>
            </w:r>
          </w:p>
        </w:tc>
      </w:tr>
      <w:tr w:rsidR="00521D74" w:rsidRPr="00525E1E" w14:paraId="1D6054DC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0F9F462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          1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0212EA4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(1.8)</w:t>
            </w:r>
          </w:p>
        </w:tc>
        <w:tc>
          <w:tcPr>
            <w:tcW w:w="1800" w:type="dxa"/>
            <w:shd w:val="clear" w:color="auto" w:fill="auto"/>
          </w:tcPr>
          <w:p w14:paraId="340717A8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(2.2)</w:t>
            </w:r>
          </w:p>
        </w:tc>
        <w:tc>
          <w:tcPr>
            <w:tcW w:w="1800" w:type="dxa"/>
            <w:shd w:val="clear" w:color="auto" w:fill="auto"/>
          </w:tcPr>
          <w:p w14:paraId="0F2345DA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73B6A0D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3DAEC148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3A43120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          2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CFD4AC1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(51.8)</w:t>
            </w:r>
          </w:p>
        </w:tc>
        <w:tc>
          <w:tcPr>
            <w:tcW w:w="1800" w:type="dxa"/>
            <w:shd w:val="clear" w:color="auto" w:fill="auto"/>
          </w:tcPr>
          <w:p w14:paraId="3C29957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(57.2)</w:t>
            </w:r>
          </w:p>
        </w:tc>
        <w:tc>
          <w:tcPr>
            <w:tcW w:w="1800" w:type="dxa"/>
            <w:shd w:val="clear" w:color="auto" w:fill="auto"/>
          </w:tcPr>
          <w:p w14:paraId="22570D4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(22.2)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0A46476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29B8A4D9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439CCC2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 xml:space="preserve">          3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8711F77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(46.3)</w:t>
            </w:r>
          </w:p>
        </w:tc>
        <w:tc>
          <w:tcPr>
            <w:tcW w:w="1800" w:type="dxa"/>
            <w:shd w:val="clear" w:color="auto" w:fill="auto"/>
          </w:tcPr>
          <w:p w14:paraId="56D11523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(40.6)</w:t>
            </w:r>
          </w:p>
        </w:tc>
        <w:tc>
          <w:tcPr>
            <w:tcW w:w="1800" w:type="dxa"/>
            <w:shd w:val="clear" w:color="auto" w:fill="auto"/>
          </w:tcPr>
          <w:p w14:paraId="2E24B1B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(77.8)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0C17BD6" w14:textId="77777777" w:rsidR="00521D74" w:rsidRPr="00CC1770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25F705F5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B98E616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Fried Frailty Index </w:t>
            </w:r>
          </w:p>
        </w:tc>
        <w:tc>
          <w:tcPr>
            <w:tcW w:w="153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3BF97E3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832944B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76FB6E6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3C84B21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521D74" w:rsidRPr="00525E1E" w14:paraId="699E8CFB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0AC6119" w14:textId="77777777" w:rsidR="00521D74" w:rsidRPr="00525E1E" w:rsidRDefault="00521D74" w:rsidP="00CC1770">
            <w:pPr>
              <w:spacing w:after="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Not Frail</w:t>
            </w:r>
            <w:r>
              <w:rPr>
                <w:rFonts w:ascii="Arial" w:hAnsi="Arial" w:cs="Arial"/>
                <w:sz w:val="20"/>
                <w:szCs w:val="20"/>
              </w:rPr>
              <w:t xml:space="preserve"> (score 0)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015AE6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(18.8)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AD1B490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(21.01)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08C2CA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(7.4)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D25AE5A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0CDEF8E1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29374AB" w14:textId="77777777" w:rsidR="00521D74" w:rsidRPr="00525E1E" w:rsidRDefault="00521D74" w:rsidP="00CC1770">
            <w:pPr>
              <w:spacing w:after="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Prefrail/Intermediate</w:t>
            </w:r>
            <w:r>
              <w:rPr>
                <w:rFonts w:ascii="Arial" w:hAnsi="Arial" w:cs="Arial"/>
                <w:sz w:val="20"/>
                <w:szCs w:val="20"/>
              </w:rPr>
              <w:t xml:space="preserve"> (score 1-2)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DEF84C8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(69.7)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8C5E37F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(71.7)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B54CD6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(59.3)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8519572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674B3E67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FE87A2" w14:textId="77777777" w:rsidR="00521D74" w:rsidRPr="00525E1E" w:rsidRDefault="00521D74" w:rsidP="00CC1770">
            <w:pPr>
              <w:spacing w:after="0"/>
              <w:ind w:left="330"/>
              <w:rPr>
                <w:rFonts w:ascii="Arial" w:hAnsi="Arial" w:cs="Arial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Frail</w:t>
            </w:r>
            <w:r>
              <w:rPr>
                <w:rFonts w:ascii="Arial" w:hAnsi="Arial" w:cs="Arial"/>
                <w:sz w:val="20"/>
                <w:szCs w:val="20"/>
              </w:rPr>
              <w:t xml:space="preserve"> (score ≥3)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FA63F06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(11.5)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7CC959B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(7.3)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E943FA4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(33.3)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85A325E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0D1BED06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CA5D1BB" w14:textId="77777777" w:rsidR="00521D74" w:rsidRPr="000867C9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Fried Frailty Index Score, (range 0-5)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06BC46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(1-2)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159A817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(1-2)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7922E95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(1-3)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E11D4C1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521D74" w:rsidRPr="00525E1E" w14:paraId="2DB98C44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360AADE" w14:textId="77777777" w:rsidR="00521D74" w:rsidRPr="000867C9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Modified Mini-Mental Status Exam Score (range: 0-100)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E87B628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(92-98)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763D627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(93-98)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C1B63CB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(90-96)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1D0437C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0.006</w:t>
            </w:r>
          </w:p>
        </w:tc>
      </w:tr>
      <w:tr w:rsidR="00521D74" w:rsidRPr="00525E1E" w14:paraId="003BDAEC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246EA97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History of Depression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5A2843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(15.8)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6B5FD67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(11.6)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EC73BB2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(37.04)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C4A0F5B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521D74" w:rsidRPr="00525E1E" w14:paraId="245ED7D0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34A4071" w14:textId="77777777" w:rsidR="00521D74" w:rsidRPr="000867C9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Baseline Geriatric Depression Scale Score, (range 0-15)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296E514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(0-2)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1DEF0B0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(0-2)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0C45360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(0-2)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6BF4FA1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0.001</w:t>
            </w:r>
          </w:p>
        </w:tc>
      </w:tr>
      <w:tr w:rsidR="00521D74" w:rsidRPr="00525E1E" w14:paraId="3C959C9A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58A1802" w14:textId="77777777" w:rsidR="00521D74" w:rsidRPr="00F34D09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Geriatric Depression Scale Result (n=164)</w:t>
            </w:r>
          </w:p>
        </w:tc>
        <w:tc>
          <w:tcPr>
            <w:tcW w:w="153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DC7EF9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A3EB4FD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2B23EFA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  <w:vAlign w:val="center"/>
          </w:tcPr>
          <w:p w14:paraId="1B26DA69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0.047</w:t>
            </w:r>
          </w:p>
        </w:tc>
      </w:tr>
      <w:tr w:rsidR="00521D74" w:rsidRPr="00525E1E" w14:paraId="1EEDB680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2A58B19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No depression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3D61F0A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6B1">
              <w:rPr>
                <w:rFonts w:ascii="Arial" w:hAnsi="Arial" w:cs="Arial"/>
                <w:sz w:val="20"/>
                <w:szCs w:val="20"/>
              </w:rPr>
              <w:t>147 (89.6)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8719E1F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(91.3)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9CBDCC8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(77.8)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CE1D67A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6B14A685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07F1E79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Suggestive of mild </w:t>
            </w:r>
          </w:p>
          <w:p w14:paraId="47C0D6DB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depression 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BFF73AA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 (9.7)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2050E03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(7.3)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6F746FB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(22.2)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76AE65F" w14:textId="77777777" w:rsidR="00521D74" w:rsidRPr="00C452E5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6186488A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2453E9F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Suggestive of severe    </w:t>
            </w:r>
          </w:p>
          <w:p w14:paraId="05800872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depression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BD0B71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(0.6)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10D81C4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(0.73)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E3818D0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91CD0E1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603DC354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799B943" w14:textId="77777777" w:rsidR="00521D74" w:rsidRPr="006F4F1F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History of Generalized Anxiety Disorder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F652517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(23.6)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64CD6F8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(19.6)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CDFCC5A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(44.4)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0AF4D86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0.005</w:t>
            </w:r>
          </w:p>
        </w:tc>
      </w:tr>
      <w:tr w:rsidR="00521D74" w:rsidRPr="00525E1E" w14:paraId="6010C0F5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C7B4974" w14:textId="77777777" w:rsidR="00521D74" w:rsidRPr="000867C9" w:rsidRDefault="00521D74" w:rsidP="00CC1770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5E1E">
              <w:rPr>
                <w:rFonts w:ascii="Arial" w:hAnsi="Arial" w:cs="Arial"/>
                <w:sz w:val="20"/>
                <w:szCs w:val="20"/>
              </w:rPr>
              <w:t>Baseline Beck Anxiety Index Score, (range 0-22)</w:t>
            </w:r>
          </w:p>
        </w:tc>
        <w:tc>
          <w:tcPr>
            <w:tcW w:w="153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0BDC79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 (2-9)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B9E2379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(2-8)</w:t>
            </w:r>
          </w:p>
        </w:tc>
        <w:tc>
          <w:tcPr>
            <w:tcW w:w="180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CC3C754" w14:textId="77777777" w:rsidR="00521D74" w:rsidRPr="00525E1E" w:rsidRDefault="00521D74" w:rsidP="00CC1770">
            <w:pPr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(4-14)</w:t>
            </w:r>
          </w:p>
        </w:tc>
        <w:tc>
          <w:tcPr>
            <w:tcW w:w="117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DC2AA6B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0.005</w:t>
            </w:r>
          </w:p>
        </w:tc>
      </w:tr>
      <w:tr w:rsidR="00521D74" w:rsidRPr="00525E1E" w14:paraId="75FC98A7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DC75B08" w14:textId="77777777" w:rsidR="00521D74" w:rsidRPr="0036474A" w:rsidRDefault="00521D74" w:rsidP="00CC1770">
            <w:pPr>
              <w:spacing w:after="0"/>
              <w:rPr>
                <w:rFonts w:ascii="Arial" w:hAnsi="Arial" w:cs="Arial"/>
                <w:color w:val="156082" w:themeColor="accen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Baseline Beck Anxiety Index Result </w:t>
            </w:r>
          </w:p>
        </w:tc>
        <w:tc>
          <w:tcPr>
            <w:tcW w:w="1530" w:type="dxa"/>
            <w:shd w:val="clear" w:color="auto" w:fill="E8E8E8" w:themeFill="background2"/>
          </w:tcPr>
          <w:p w14:paraId="63FC2E8D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5C92BFB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04D2EB24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  <w:vAlign w:val="center"/>
          </w:tcPr>
          <w:p w14:paraId="2A937502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0.07</w:t>
            </w:r>
          </w:p>
        </w:tc>
      </w:tr>
      <w:tr w:rsidR="00521D74" w:rsidRPr="00525E1E" w14:paraId="76B759E1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6793115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Minimal anxiety (score 0-7):</w:t>
            </w:r>
          </w:p>
          <w:p w14:paraId="225CDA8E" w14:textId="77777777" w:rsidR="00521D74" w:rsidRPr="00525E1E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Score 1</w:t>
            </w:r>
          </w:p>
        </w:tc>
        <w:tc>
          <w:tcPr>
            <w:tcW w:w="1530" w:type="dxa"/>
            <w:shd w:val="clear" w:color="auto" w:fill="auto"/>
          </w:tcPr>
          <w:p w14:paraId="5F395107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(66.7)</w:t>
            </w:r>
          </w:p>
        </w:tc>
        <w:tc>
          <w:tcPr>
            <w:tcW w:w="1800" w:type="dxa"/>
            <w:shd w:val="clear" w:color="auto" w:fill="auto"/>
          </w:tcPr>
          <w:p w14:paraId="34E65269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(69.6)</w:t>
            </w:r>
          </w:p>
        </w:tc>
        <w:tc>
          <w:tcPr>
            <w:tcW w:w="1800" w:type="dxa"/>
            <w:shd w:val="clear" w:color="auto" w:fill="auto"/>
          </w:tcPr>
          <w:p w14:paraId="02F449F5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(51.9)</w:t>
            </w:r>
          </w:p>
        </w:tc>
        <w:tc>
          <w:tcPr>
            <w:tcW w:w="1170" w:type="dxa"/>
            <w:shd w:val="clear" w:color="auto" w:fill="auto"/>
          </w:tcPr>
          <w:p w14:paraId="70C5FE3D" w14:textId="77777777" w:rsidR="00521D74" w:rsidRPr="00C452E5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2BBF88A6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2FFF6E9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Mild anxiety (score 8 -15):    </w:t>
            </w:r>
          </w:p>
          <w:p w14:paraId="60B03151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Score 2</w:t>
            </w:r>
          </w:p>
        </w:tc>
        <w:tc>
          <w:tcPr>
            <w:tcW w:w="1530" w:type="dxa"/>
            <w:shd w:val="clear" w:color="auto" w:fill="auto"/>
          </w:tcPr>
          <w:p w14:paraId="6260E72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(23)</w:t>
            </w:r>
          </w:p>
        </w:tc>
        <w:tc>
          <w:tcPr>
            <w:tcW w:w="1800" w:type="dxa"/>
            <w:shd w:val="clear" w:color="auto" w:fill="auto"/>
          </w:tcPr>
          <w:p w14:paraId="3A91F275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(21.7)</w:t>
            </w:r>
          </w:p>
        </w:tc>
        <w:tc>
          <w:tcPr>
            <w:tcW w:w="1800" w:type="dxa"/>
            <w:shd w:val="clear" w:color="auto" w:fill="auto"/>
          </w:tcPr>
          <w:p w14:paraId="0C0F3A1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(29.6)</w:t>
            </w:r>
          </w:p>
        </w:tc>
        <w:tc>
          <w:tcPr>
            <w:tcW w:w="1170" w:type="dxa"/>
            <w:shd w:val="clear" w:color="auto" w:fill="auto"/>
          </w:tcPr>
          <w:p w14:paraId="3F333D32" w14:textId="77777777" w:rsidR="00521D74" w:rsidRPr="00C452E5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6973110A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DEA07D7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Moderate anxiety (score 16-25): Score 3</w:t>
            </w:r>
          </w:p>
        </w:tc>
        <w:tc>
          <w:tcPr>
            <w:tcW w:w="1530" w:type="dxa"/>
            <w:shd w:val="clear" w:color="auto" w:fill="auto"/>
          </w:tcPr>
          <w:p w14:paraId="463BC482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(8.5)</w:t>
            </w:r>
          </w:p>
        </w:tc>
        <w:tc>
          <w:tcPr>
            <w:tcW w:w="1800" w:type="dxa"/>
            <w:shd w:val="clear" w:color="auto" w:fill="auto"/>
          </w:tcPr>
          <w:p w14:paraId="7DEE7D60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(7.97)</w:t>
            </w:r>
          </w:p>
        </w:tc>
        <w:tc>
          <w:tcPr>
            <w:tcW w:w="1800" w:type="dxa"/>
            <w:shd w:val="clear" w:color="auto" w:fill="auto"/>
          </w:tcPr>
          <w:p w14:paraId="414CB706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(11.1)</w:t>
            </w:r>
          </w:p>
        </w:tc>
        <w:tc>
          <w:tcPr>
            <w:tcW w:w="1170" w:type="dxa"/>
            <w:shd w:val="clear" w:color="auto" w:fill="auto"/>
          </w:tcPr>
          <w:p w14:paraId="3716316E" w14:textId="77777777" w:rsidR="00521D74" w:rsidRPr="00C452E5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061591F6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E61A2CB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Severe anxiety (score 26-63): Score 4</w:t>
            </w:r>
          </w:p>
        </w:tc>
        <w:tc>
          <w:tcPr>
            <w:tcW w:w="1530" w:type="dxa"/>
            <w:shd w:val="clear" w:color="auto" w:fill="auto"/>
          </w:tcPr>
          <w:p w14:paraId="02AF30BF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(1.8)</w:t>
            </w:r>
          </w:p>
        </w:tc>
        <w:tc>
          <w:tcPr>
            <w:tcW w:w="1800" w:type="dxa"/>
            <w:shd w:val="clear" w:color="auto" w:fill="auto"/>
          </w:tcPr>
          <w:p w14:paraId="15EDD18D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(0.72)</w:t>
            </w:r>
          </w:p>
        </w:tc>
        <w:tc>
          <w:tcPr>
            <w:tcW w:w="1800" w:type="dxa"/>
            <w:shd w:val="clear" w:color="auto" w:fill="auto"/>
          </w:tcPr>
          <w:p w14:paraId="5F8CD09C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(7.4)</w:t>
            </w:r>
          </w:p>
        </w:tc>
        <w:tc>
          <w:tcPr>
            <w:tcW w:w="1170" w:type="dxa"/>
            <w:shd w:val="clear" w:color="auto" w:fill="auto"/>
          </w:tcPr>
          <w:p w14:paraId="382BDEF8" w14:textId="77777777" w:rsidR="00521D74" w:rsidRPr="00C452E5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D74" w:rsidRPr="00525E1E" w14:paraId="413D9F29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48D30E2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medication for anxiety or depression</w:t>
            </w:r>
          </w:p>
        </w:tc>
        <w:tc>
          <w:tcPr>
            <w:tcW w:w="1530" w:type="dxa"/>
            <w:shd w:val="clear" w:color="auto" w:fill="auto"/>
          </w:tcPr>
          <w:p w14:paraId="37990F8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(20.6)</w:t>
            </w:r>
          </w:p>
        </w:tc>
        <w:tc>
          <w:tcPr>
            <w:tcW w:w="1800" w:type="dxa"/>
            <w:shd w:val="clear" w:color="auto" w:fill="auto"/>
          </w:tcPr>
          <w:p w14:paraId="05F50463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(15.2)</w:t>
            </w:r>
          </w:p>
        </w:tc>
        <w:tc>
          <w:tcPr>
            <w:tcW w:w="1800" w:type="dxa"/>
            <w:shd w:val="clear" w:color="auto" w:fill="auto"/>
          </w:tcPr>
          <w:p w14:paraId="23B5FDBE" w14:textId="77777777" w:rsidR="00521D74" w:rsidRPr="00525E1E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(48.1)</w:t>
            </w:r>
          </w:p>
        </w:tc>
        <w:tc>
          <w:tcPr>
            <w:tcW w:w="1170" w:type="dxa"/>
            <w:shd w:val="clear" w:color="auto" w:fill="auto"/>
          </w:tcPr>
          <w:p w14:paraId="17D42935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521D74" w:rsidRPr="00525E1E" w14:paraId="215F67E3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40FB79E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medication for overactive bladder</w:t>
            </w:r>
          </w:p>
        </w:tc>
        <w:tc>
          <w:tcPr>
            <w:tcW w:w="1530" w:type="dxa"/>
            <w:shd w:val="clear" w:color="auto" w:fill="auto"/>
          </w:tcPr>
          <w:p w14:paraId="1A040C6E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(7.3)</w:t>
            </w:r>
          </w:p>
        </w:tc>
        <w:tc>
          <w:tcPr>
            <w:tcW w:w="1800" w:type="dxa"/>
            <w:shd w:val="clear" w:color="auto" w:fill="auto"/>
          </w:tcPr>
          <w:p w14:paraId="285D9E52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(2.2)</w:t>
            </w:r>
          </w:p>
        </w:tc>
        <w:tc>
          <w:tcPr>
            <w:tcW w:w="1800" w:type="dxa"/>
            <w:shd w:val="clear" w:color="auto" w:fill="auto"/>
          </w:tcPr>
          <w:p w14:paraId="2A8F78C5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(33.3)</w:t>
            </w:r>
          </w:p>
        </w:tc>
        <w:tc>
          <w:tcPr>
            <w:tcW w:w="1170" w:type="dxa"/>
            <w:shd w:val="clear" w:color="auto" w:fill="auto"/>
          </w:tcPr>
          <w:p w14:paraId="5D18F442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b/>
                <w:bCs/>
                <w:sz w:val="20"/>
                <w:szCs w:val="20"/>
              </w:rPr>
              <w:t>&lt;0.001</w:t>
            </w:r>
          </w:p>
        </w:tc>
      </w:tr>
      <w:tr w:rsidR="00521D74" w:rsidRPr="00525E1E" w14:paraId="3CC3322B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421361F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Surgical </w:t>
            </w:r>
            <w:r>
              <w:rPr>
                <w:rFonts w:ascii="Arial" w:hAnsi="Arial" w:cs="Arial"/>
                <w:sz w:val="20"/>
                <w:szCs w:val="20"/>
              </w:rPr>
              <w:t xml:space="preserve">Characteristics </w:t>
            </w:r>
          </w:p>
        </w:tc>
        <w:tc>
          <w:tcPr>
            <w:tcW w:w="1530" w:type="dxa"/>
            <w:shd w:val="clear" w:color="auto" w:fill="E8E8E8" w:themeFill="background2"/>
          </w:tcPr>
          <w:p w14:paraId="6926281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77DDCD1A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13126638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</w:tcPr>
          <w:p w14:paraId="43E82AEA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79176E71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7686953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Concomitant Hysterectomy </w:t>
            </w:r>
          </w:p>
        </w:tc>
        <w:tc>
          <w:tcPr>
            <w:tcW w:w="1530" w:type="dxa"/>
            <w:shd w:val="clear" w:color="auto" w:fill="auto"/>
          </w:tcPr>
          <w:p w14:paraId="6B9D567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(59.3)</w:t>
            </w:r>
          </w:p>
        </w:tc>
        <w:tc>
          <w:tcPr>
            <w:tcW w:w="1800" w:type="dxa"/>
            <w:shd w:val="clear" w:color="auto" w:fill="auto"/>
          </w:tcPr>
          <w:p w14:paraId="0E0BE23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(56.5)</w:t>
            </w:r>
          </w:p>
        </w:tc>
        <w:tc>
          <w:tcPr>
            <w:tcW w:w="1800" w:type="dxa"/>
            <w:shd w:val="clear" w:color="auto" w:fill="auto"/>
          </w:tcPr>
          <w:p w14:paraId="78F2F621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(25.9)</w:t>
            </w:r>
          </w:p>
        </w:tc>
        <w:tc>
          <w:tcPr>
            <w:tcW w:w="1170" w:type="dxa"/>
            <w:shd w:val="clear" w:color="auto" w:fill="auto"/>
          </w:tcPr>
          <w:p w14:paraId="1BD94421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0.004</w:t>
            </w:r>
          </w:p>
        </w:tc>
      </w:tr>
      <w:tr w:rsidR="00521D74" w:rsidRPr="00525E1E" w14:paraId="72924EDA" w14:textId="77777777" w:rsidTr="00CC1770">
        <w:trPr>
          <w:trHeight w:val="20"/>
        </w:trPr>
        <w:tc>
          <w:tcPr>
            <w:tcW w:w="3150" w:type="dxa"/>
            <w:shd w:val="clear" w:color="auto" w:fill="E8E8E8" w:themeFill="background2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2F4D7B2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Anesthesia</w:t>
            </w:r>
          </w:p>
        </w:tc>
        <w:tc>
          <w:tcPr>
            <w:tcW w:w="1530" w:type="dxa"/>
            <w:shd w:val="clear" w:color="auto" w:fill="E8E8E8" w:themeFill="background2"/>
          </w:tcPr>
          <w:p w14:paraId="560377D8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5E196B70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8E8E8" w:themeFill="background2"/>
          </w:tcPr>
          <w:p w14:paraId="103B9CF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E8E8E8" w:themeFill="background2"/>
          </w:tcPr>
          <w:p w14:paraId="5A00FA61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770">
              <w:rPr>
                <w:rFonts w:ascii="Arial" w:hAnsi="Arial" w:cs="Arial"/>
                <w:sz w:val="20"/>
                <w:szCs w:val="20"/>
              </w:rPr>
              <w:t>0.054</w:t>
            </w:r>
          </w:p>
        </w:tc>
      </w:tr>
      <w:tr w:rsidR="00521D74" w:rsidRPr="00525E1E" w14:paraId="1F0EAB46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1E7E572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General </w:t>
            </w:r>
          </w:p>
        </w:tc>
        <w:tc>
          <w:tcPr>
            <w:tcW w:w="1530" w:type="dxa"/>
            <w:shd w:val="clear" w:color="auto" w:fill="auto"/>
          </w:tcPr>
          <w:p w14:paraId="685A481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(91.5)</w:t>
            </w:r>
          </w:p>
        </w:tc>
        <w:tc>
          <w:tcPr>
            <w:tcW w:w="1800" w:type="dxa"/>
            <w:shd w:val="clear" w:color="auto" w:fill="auto"/>
          </w:tcPr>
          <w:p w14:paraId="6A8D6A8E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 (93.5)</w:t>
            </w:r>
          </w:p>
        </w:tc>
        <w:tc>
          <w:tcPr>
            <w:tcW w:w="1800" w:type="dxa"/>
            <w:shd w:val="clear" w:color="auto" w:fill="auto"/>
          </w:tcPr>
          <w:p w14:paraId="4E3DCA9D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(81.5)</w:t>
            </w:r>
          </w:p>
        </w:tc>
        <w:tc>
          <w:tcPr>
            <w:tcW w:w="1170" w:type="dxa"/>
            <w:shd w:val="clear" w:color="auto" w:fill="auto"/>
          </w:tcPr>
          <w:p w14:paraId="3392BAA2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6E60FC3D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0CD6EC7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Local with IV sedation</w:t>
            </w:r>
          </w:p>
        </w:tc>
        <w:tc>
          <w:tcPr>
            <w:tcW w:w="1530" w:type="dxa"/>
            <w:shd w:val="clear" w:color="auto" w:fill="auto"/>
          </w:tcPr>
          <w:p w14:paraId="341F93AC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(1.2)</w:t>
            </w:r>
          </w:p>
        </w:tc>
        <w:tc>
          <w:tcPr>
            <w:tcW w:w="1800" w:type="dxa"/>
            <w:shd w:val="clear" w:color="auto" w:fill="auto"/>
          </w:tcPr>
          <w:p w14:paraId="3A70FCFC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(5.1)</w:t>
            </w:r>
          </w:p>
        </w:tc>
        <w:tc>
          <w:tcPr>
            <w:tcW w:w="1800" w:type="dxa"/>
            <w:shd w:val="clear" w:color="auto" w:fill="auto"/>
          </w:tcPr>
          <w:p w14:paraId="1BA61EAC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(18.5)</w:t>
            </w:r>
          </w:p>
        </w:tc>
        <w:tc>
          <w:tcPr>
            <w:tcW w:w="1170" w:type="dxa"/>
            <w:shd w:val="clear" w:color="auto" w:fill="auto"/>
          </w:tcPr>
          <w:p w14:paraId="4EF37F21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4F9DCE1D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9B9958A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Regional</w:t>
            </w:r>
          </w:p>
        </w:tc>
        <w:tc>
          <w:tcPr>
            <w:tcW w:w="1530" w:type="dxa"/>
            <w:shd w:val="clear" w:color="auto" w:fill="auto"/>
          </w:tcPr>
          <w:p w14:paraId="7FAA9FD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(7.3)</w:t>
            </w:r>
          </w:p>
        </w:tc>
        <w:tc>
          <w:tcPr>
            <w:tcW w:w="1800" w:type="dxa"/>
            <w:shd w:val="clear" w:color="auto" w:fill="auto"/>
          </w:tcPr>
          <w:p w14:paraId="4FC279E8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(1.4)</w:t>
            </w:r>
          </w:p>
        </w:tc>
        <w:tc>
          <w:tcPr>
            <w:tcW w:w="1800" w:type="dxa"/>
            <w:shd w:val="clear" w:color="auto" w:fill="auto"/>
          </w:tcPr>
          <w:p w14:paraId="72CB96B7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170" w:type="dxa"/>
            <w:shd w:val="clear" w:color="auto" w:fill="auto"/>
          </w:tcPr>
          <w:p w14:paraId="0761D7BB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21D74" w:rsidRPr="00525E1E" w14:paraId="55DC59BA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3F91CAD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of inhalational gas </w:t>
            </w:r>
          </w:p>
        </w:tc>
        <w:tc>
          <w:tcPr>
            <w:tcW w:w="1530" w:type="dxa"/>
            <w:shd w:val="clear" w:color="auto" w:fill="auto"/>
          </w:tcPr>
          <w:p w14:paraId="36CE1980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(22.4)</w:t>
            </w:r>
          </w:p>
        </w:tc>
        <w:tc>
          <w:tcPr>
            <w:tcW w:w="1800" w:type="dxa"/>
            <w:shd w:val="clear" w:color="auto" w:fill="auto"/>
          </w:tcPr>
          <w:p w14:paraId="1BB518B2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(23.9)</w:t>
            </w:r>
          </w:p>
        </w:tc>
        <w:tc>
          <w:tcPr>
            <w:tcW w:w="1800" w:type="dxa"/>
            <w:shd w:val="clear" w:color="auto" w:fill="auto"/>
          </w:tcPr>
          <w:p w14:paraId="0D812C4D" w14:textId="77777777" w:rsidR="00521D74" w:rsidRPr="005D50E0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0E0">
              <w:rPr>
                <w:rFonts w:ascii="Arial" w:hAnsi="Arial" w:cs="Arial"/>
                <w:sz w:val="20"/>
                <w:szCs w:val="20"/>
              </w:rPr>
              <w:t>4 (14.8)</w:t>
            </w:r>
          </w:p>
        </w:tc>
        <w:tc>
          <w:tcPr>
            <w:tcW w:w="1170" w:type="dxa"/>
            <w:shd w:val="clear" w:color="auto" w:fill="auto"/>
          </w:tcPr>
          <w:p w14:paraId="2F8D2BF6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770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</w:tr>
      <w:tr w:rsidR="00521D74" w:rsidRPr="00525E1E" w14:paraId="4B0FC850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16B1ADA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Estimated blood loss, mL</w:t>
            </w:r>
          </w:p>
        </w:tc>
        <w:tc>
          <w:tcPr>
            <w:tcW w:w="1530" w:type="dxa"/>
            <w:shd w:val="clear" w:color="auto" w:fill="auto"/>
          </w:tcPr>
          <w:p w14:paraId="04F1CE5A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(25-100)</w:t>
            </w:r>
          </w:p>
        </w:tc>
        <w:tc>
          <w:tcPr>
            <w:tcW w:w="1800" w:type="dxa"/>
            <w:shd w:val="clear" w:color="auto" w:fill="auto"/>
          </w:tcPr>
          <w:p w14:paraId="4B860C2B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74.8 (7.9)</w:t>
            </w:r>
          </w:p>
        </w:tc>
        <w:tc>
          <w:tcPr>
            <w:tcW w:w="1800" w:type="dxa"/>
            <w:shd w:val="clear" w:color="auto" w:fill="auto"/>
          </w:tcPr>
          <w:p w14:paraId="708D98CE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73.5 (11.4)</w:t>
            </w:r>
          </w:p>
        </w:tc>
        <w:tc>
          <w:tcPr>
            <w:tcW w:w="1170" w:type="dxa"/>
            <w:shd w:val="clear" w:color="auto" w:fill="auto"/>
          </w:tcPr>
          <w:p w14:paraId="032C06DC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770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</w:tr>
      <w:tr w:rsidR="00521D74" w:rsidRPr="00525E1E" w14:paraId="5DADB029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37848D37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of Stay, days</w:t>
            </w:r>
          </w:p>
        </w:tc>
        <w:tc>
          <w:tcPr>
            <w:tcW w:w="1530" w:type="dxa"/>
            <w:shd w:val="clear" w:color="auto" w:fill="auto"/>
          </w:tcPr>
          <w:p w14:paraId="732A53E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(0.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14:paraId="39E134A9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 (0.03)</w:t>
            </w:r>
          </w:p>
        </w:tc>
        <w:tc>
          <w:tcPr>
            <w:tcW w:w="1800" w:type="dxa"/>
            <w:shd w:val="clear" w:color="auto" w:fill="auto"/>
          </w:tcPr>
          <w:p w14:paraId="0FAE015A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 (0.07)</w:t>
            </w:r>
          </w:p>
        </w:tc>
        <w:tc>
          <w:tcPr>
            <w:tcW w:w="1170" w:type="dxa"/>
            <w:shd w:val="clear" w:color="auto" w:fill="auto"/>
          </w:tcPr>
          <w:p w14:paraId="217697E3" w14:textId="77777777" w:rsidR="00521D74" w:rsidRPr="00B7680C" w:rsidRDefault="00521D74" w:rsidP="00CC177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1770"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</w:tr>
      <w:tr w:rsidR="00521D74" w:rsidRPr="00525E1E" w14:paraId="41483E4C" w14:textId="77777777" w:rsidTr="00CC1770">
        <w:trPr>
          <w:trHeight w:val="20"/>
        </w:trPr>
        <w:tc>
          <w:tcPr>
            <w:tcW w:w="3150" w:type="dxa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B4C06C9" w14:textId="77777777" w:rsidR="00521D74" w:rsidRDefault="00521D74" w:rsidP="00CC1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 postoperative opioid use during first week after surgery, MMEs </w:t>
            </w:r>
          </w:p>
        </w:tc>
        <w:tc>
          <w:tcPr>
            <w:tcW w:w="1530" w:type="dxa"/>
            <w:shd w:val="clear" w:color="auto" w:fill="auto"/>
          </w:tcPr>
          <w:p w14:paraId="5EAD2A74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 (3.8)</w:t>
            </w:r>
          </w:p>
        </w:tc>
        <w:tc>
          <w:tcPr>
            <w:tcW w:w="1800" w:type="dxa"/>
            <w:shd w:val="clear" w:color="auto" w:fill="auto"/>
          </w:tcPr>
          <w:p w14:paraId="34429176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35.9 (4.0)</w:t>
            </w:r>
          </w:p>
        </w:tc>
        <w:tc>
          <w:tcPr>
            <w:tcW w:w="1800" w:type="dxa"/>
            <w:shd w:val="clear" w:color="auto" w:fill="auto"/>
          </w:tcPr>
          <w:p w14:paraId="78D3363A" w14:textId="77777777" w:rsidR="00521D74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44.4 (10.8)</w:t>
            </w:r>
          </w:p>
        </w:tc>
        <w:tc>
          <w:tcPr>
            <w:tcW w:w="1170" w:type="dxa"/>
            <w:shd w:val="clear" w:color="auto" w:fill="auto"/>
          </w:tcPr>
          <w:p w14:paraId="59D45185" w14:textId="77777777" w:rsidR="00521D74" w:rsidRPr="00CC1770" w:rsidRDefault="00521D74" w:rsidP="00CC177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770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</w:tr>
      <w:tr w:rsidR="00521D74" w:rsidRPr="00525E1E" w14:paraId="4873BE1E" w14:textId="77777777" w:rsidTr="00CC1770">
        <w:trPr>
          <w:trHeight w:val="20"/>
        </w:trPr>
        <w:tc>
          <w:tcPr>
            <w:tcW w:w="9450" w:type="dxa"/>
            <w:gridSpan w:val="5"/>
            <w:shd w:val="clear" w:color="auto" w:fill="auto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0B8AC16E" w14:textId="77777777" w:rsidR="00521D74" w:rsidRDefault="00521D74" w:rsidP="00CC1770">
            <w:pPr>
              <w:tabs>
                <w:tab w:val="left" w:pos="180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presented as n(%), mean ± standard deviation, median (interquartile range)</w:t>
            </w:r>
          </w:p>
          <w:p w14:paraId="652B47F0" w14:textId="77777777" w:rsidR="00521D74" w:rsidRPr="00525E1E" w:rsidRDefault="00521D74" w:rsidP="00CC1770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MMEs: morphine milligram equivalents</w:t>
            </w:r>
          </w:p>
        </w:tc>
      </w:tr>
    </w:tbl>
    <w:p w14:paraId="644648D2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74"/>
    <w:rsid w:val="00521D74"/>
    <w:rsid w:val="005327F0"/>
    <w:rsid w:val="00563C7D"/>
    <w:rsid w:val="006E22B3"/>
    <w:rsid w:val="00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8EF1"/>
  <w15:chartTrackingRefBased/>
  <w15:docId w15:val="{4E65F175-AAF6-4FEF-906B-AC900B98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D7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D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D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D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D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D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D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D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21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D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21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D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21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D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21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1</cp:revision>
  <dcterms:created xsi:type="dcterms:W3CDTF">2024-04-11T23:55:00Z</dcterms:created>
  <dcterms:modified xsi:type="dcterms:W3CDTF">2024-04-11T23:55:00Z</dcterms:modified>
</cp:coreProperties>
</file>