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highlight w:val="white"/>
        </w:rPr>
        <w:sectPr>
          <w:pgSz w:h="12240" w:w="15840"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Table 1: Visit and Barrier Characteristics Stratified by ADI</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tbl>
      <w:tblPr>
        <w:tblStyle w:val="Table1"/>
        <w:tblW w:w="10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0"/>
        <w:gridCol w:w="720"/>
        <w:gridCol w:w="1400"/>
        <w:gridCol w:w="1480"/>
        <w:gridCol w:w="1560"/>
        <w:gridCol w:w="900"/>
        <w:gridCol w:w="960"/>
        <w:tblGridChange w:id="0">
          <w:tblGrid>
            <w:gridCol w:w="3800"/>
            <w:gridCol w:w="720"/>
            <w:gridCol w:w="1400"/>
            <w:gridCol w:w="1480"/>
            <w:gridCol w:w="1560"/>
            <w:gridCol w:w="900"/>
            <w:gridCol w:w="960"/>
          </w:tblGrid>
        </w:tblGridChange>
      </w:tblGrid>
      <w:tr>
        <w:trPr>
          <w:cantSplit w:val="0"/>
          <w:trHeight w:val="645" w:hRule="atLeast"/>
          <w:tblHeader w:val="0"/>
        </w:trPr>
        <w:tc>
          <w:tcPr>
            <w:gridSpan w:val="7"/>
            <w:tcBorders>
              <w:top w:color="cccccc" w:space="0" w:sz="5" w:val="single"/>
              <w:left w:color="cccccc" w:space="0" w:sz="5" w:val="single"/>
              <w:bottom w:color="000000"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Distribution of Reason for Visit Among ADI Brackets</w:t>
            </w:r>
            <w:r w:rsidDel="00000000" w:rsidR="00000000" w:rsidRPr="00000000">
              <w:rPr>
                <w:rtl w:val="0"/>
              </w:rPr>
            </w:r>
          </w:p>
        </w:tc>
      </w:tr>
      <w:tr>
        <w:trPr>
          <w:cantSplit w:val="0"/>
          <w:trHeight w:val="93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Reason for Visit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26-75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76-100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Fonts w:ascii="Times New Roman" w:cs="Times New Roman" w:eastAsia="Times New Roman" w:hAnsi="Times New Roman"/>
                <w:sz w:val="24"/>
                <w:szCs w:val="24"/>
                <w:rtl w:val="0"/>
              </w:rPr>
              <w:t xml:space="preserve">POP</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(22.2%)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Fonts w:ascii="Times New Roman" w:cs="Times New Roman" w:eastAsia="Times New Roman" w:hAnsi="Times New Roman"/>
                <w:sz w:val="24"/>
                <w:szCs w:val="24"/>
                <w:rtl w:val="0"/>
              </w:rPr>
              <w:t xml:space="preserve">10 (25.0%)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rFonts w:ascii="Times New Roman" w:cs="Times New Roman" w:eastAsia="Times New Roman" w:hAnsi="Times New Roman"/>
                <w:sz w:val="24"/>
                <w:szCs w:val="24"/>
                <w:rtl w:val="0"/>
              </w:rPr>
              <w:t xml:space="preserve">3 (30.0%)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rFonts w:ascii="Times New Roman" w:cs="Times New Roman" w:eastAsia="Times New Roman" w:hAnsi="Times New Roman"/>
                <w:sz w:val="24"/>
                <w:szCs w:val="24"/>
                <w:rtl w:val="0"/>
              </w:rPr>
              <w:t xml:space="preserve">OAB/UUI</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rFonts w:ascii="Times New Roman" w:cs="Times New Roman" w:eastAsia="Times New Roman" w:hAnsi="Times New Roman"/>
                <w:sz w:val="24"/>
                <w:szCs w:val="24"/>
                <w:rtl w:val="0"/>
              </w:rPr>
              <w:t xml:space="preserve">4 (44.4%)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rFonts w:ascii="Times New Roman" w:cs="Times New Roman" w:eastAsia="Times New Roman" w:hAnsi="Times New Roman"/>
                <w:sz w:val="24"/>
                <w:szCs w:val="24"/>
                <w:rtl w:val="0"/>
              </w:rPr>
              <w:t xml:space="preserve">15 (37.5%)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rFonts w:ascii="Times New Roman" w:cs="Times New Roman" w:eastAsia="Times New Roman" w:hAnsi="Times New Roman"/>
                <w:sz w:val="24"/>
                <w:szCs w:val="24"/>
                <w:rtl w:val="0"/>
              </w:rPr>
              <w:t xml:space="preserve">0.354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rFonts w:ascii="Times New Roman" w:cs="Times New Roman" w:eastAsia="Times New Roman" w:hAnsi="Times New Roman"/>
                <w:sz w:val="24"/>
                <w:szCs w:val="24"/>
                <w:rtl w:val="0"/>
              </w:rPr>
              <w:t xml:space="preserve">0.365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Fonts w:ascii="Times New Roman" w:cs="Times New Roman" w:eastAsia="Times New Roman" w:hAnsi="Times New Roman"/>
                <w:sz w:val="24"/>
                <w:szCs w:val="24"/>
                <w:rtl w:val="0"/>
              </w:rPr>
              <w:t xml:space="preserve">SUI</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(22.2%)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Fonts w:ascii="Times New Roman" w:cs="Times New Roman" w:eastAsia="Times New Roman" w:hAnsi="Times New Roman"/>
                <w:sz w:val="24"/>
                <w:szCs w:val="24"/>
                <w:rtl w:val="0"/>
              </w:rPr>
              <w:t xml:space="preserve">6 (15.0%)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rFonts w:ascii="Times New Roman" w:cs="Times New Roman" w:eastAsia="Times New Roman" w:hAnsi="Times New Roman"/>
                <w:sz w:val="24"/>
                <w:szCs w:val="24"/>
                <w:rtl w:val="0"/>
              </w:rPr>
              <w:t xml:space="preserve">0.568</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Fonts w:ascii="Times New Roman" w:cs="Times New Roman" w:eastAsia="Times New Roman" w:hAnsi="Times New Roman"/>
                <w:sz w:val="24"/>
                <w:szCs w:val="24"/>
                <w:rtl w:val="0"/>
              </w:rPr>
              <w:t xml:space="preserve">MUI</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Fonts w:ascii="Times New Roman" w:cs="Times New Roman" w:eastAsia="Times New Roman" w:hAnsi="Times New Roman"/>
                <w:sz w:val="24"/>
                <w:szCs w:val="24"/>
                <w:rtl w:val="0"/>
              </w:rPr>
              <w:t xml:space="preserve">2 (5.0%)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Fonts w:ascii="Times New Roman" w:cs="Times New Roman" w:eastAsia="Times New Roman" w:hAnsi="Times New Roman"/>
                <w:sz w:val="24"/>
                <w:szCs w:val="24"/>
                <w:rtl w:val="0"/>
              </w:rPr>
              <w:t xml:space="preserve">0.238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Fonts w:ascii="Times New Roman" w:cs="Times New Roman" w:eastAsia="Times New Roman" w:hAnsi="Times New Roman"/>
                <w:sz w:val="24"/>
                <w:szCs w:val="24"/>
                <w:rtl w:val="0"/>
              </w:rPr>
              <w:t xml:space="preserve">FI</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rFonts w:ascii="Times New Roman" w:cs="Times New Roman" w:eastAsia="Times New Roman" w:hAnsi="Times New Roman"/>
                <w:sz w:val="24"/>
                <w:szCs w:val="24"/>
                <w:rtl w:val="0"/>
              </w:rPr>
              <w:t xml:space="preserve">2 (5.0%)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Fonts w:ascii="Times New Roman" w:cs="Times New Roman" w:eastAsia="Times New Roman" w:hAnsi="Times New Roman"/>
                <w:sz w:val="24"/>
                <w:szCs w:val="24"/>
                <w:rtl w:val="0"/>
              </w:rPr>
              <w:t xml:space="preserve">0.161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Fonts w:ascii="Times New Roman" w:cs="Times New Roman" w:eastAsia="Times New Roman" w:hAnsi="Times New Roman"/>
                <w:sz w:val="24"/>
                <w:szCs w:val="24"/>
                <w:rtl w:val="0"/>
              </w:rPr>
              <w:t xml:space="preserve">0.492</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Fonts w:ascii="Times New Roman" w:cs="Times New Roman" w:eastAsia="Times New Roman" w:hAnsi="Times New Roman"/>
                <w:sz w:val="24"/>
                <w:szCs w:val="24"/>
                <w:rtl w:val="0"/>
              </w:rPr>
              <w:t xml:space="preserve">Pelvic Floor Dysfunction/Pelvic Pain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(22.2%)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Fonts w:ascii="Times New Roman" w:cs="Times New Roman" w:eastAsia="Times New Roman" w:hAnsi="Times New Roman"/>
                <w:sz w:val="24"/>
                <w:szCs w:val="24"/>
                <w:rtl w:val="0"/>
              </w:rPr>
              <w:t xml:space="preserve">9 (22.5%)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Fonts w:ascii="Times New Roman" w:cs="Times New Roman" w:eastAsia="Times New Roman" w:hAnsi="Times New Roman"/>
                <w:sz w:val="24"/>
                <w:szCs w:val="24"/>
                <w:rtl w:val="0"/>
              </w:rPr>
              <w:t xml:space="preserve">6 (60.0%)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rFonts w:ascii="Times New Roman" w:cs="Times New Roman" w:eastAsia="Times New Roman" w:hAnsi="Times New Roman"/>
                <w:sz w:val="24"/>
                <w:szCs w:val="24"/>
                <w:rtl w:val="0"/>
              </w:rPr>
              <w:t xml:space="preserve">0.088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Fonts w:ascii="Times New Roman" w:cs="Times New Roman" w:eastAsia="Times New Roman" w:hAnsi="Times New Roman"/>
                <w:sz w:val="24"/>
                <w:szCs w:val="24"/>
                <w:rtl w:val="0"/>
              </w:rPr>
              <w:t xml:space="preserve">0.412</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Fonts w:ascii="Times New Roman" w:cs="Times New Roman" w:eastAsia="Times New Roman" w:hAnsi="Times New Roman"/>
                <w:sz w:val="24"/>
                <w:szCs w:val="24"/>
                <w:rtl w:val="0"/>
              </w:rPr>
              <w:t xml:space="preserve">Vaginal Atrophy/GSM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Fonts w:ascii="Times New Roman" w:cs="Times New Roman" w:eastAsia="Times New Roman" w:hAnsi="Times New Roman"/>
                <w:sz w:val="24"/>
                <w:szCs w:val="24"/>
                <w:rtl w:val="0"/>
              </w:rPr>
              <w:t xml:space="preserve">11 (27.5%)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Fonts w:ascii="Times New Roman" w:cs="Times New Roman" w:eastAsia="Times New Roman" w:hAnsi="Times New Roman"/>
                <w:sz w:val="24"/>
                <w:szCs w:val="24"/>
                <w:rtl w:val="0"/>
              </w:rPr>
              <w:t xml:space="preserve">0.456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Fonts w:ascii="Times New Roman" w:cs="Times New Roman" w:eastAsia="Times New Roman" w:hAnsi="Times New Roman"/>
                <w:sz w:val="24"/>
                <w:szCs w:val="24"/>
                <w:rtl w:val="0"/>
              </w:rPr>
              <w:t xml:space="preserve">LUTs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Fonts w:ascii="Times New Roman" w:cs="Times New Roman" w:eastAsia="Times New Roman" w:hAnsi="Times New Roman"/>
                <w:sz w:val="24"/>
                <w:szCs w:val="24"/>
                <w:rtl w:val="0"/>
              </w:rPr>
              <w:t xml:space="preserve">8 (20.0%)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Fonts w:ascii="Times New Roman" w:cs="Times New Roman" w:eastAsia="Times New Roman" w:hAnsi="Times New Roman"/>
                <w:sz w:val="24"/>
                <w:szCs w:val="24"/>
                <w:rtl w:val="0"/>
              </w:rPr>
              <w:t xml:space="preserve">0.684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Fonts w:ascii="Times New Roman" w:cs="Times New Roman" w:eastAsia="Times New Roman" w:hAnsi="Times New Roman"/>
                <w:sz w:val="24"/>
                <w:szCs w:val="24"/>
                <w:rtl w:val="0"/>
              </w:rPr>
              <w:t xml:space="preserve">Hematuria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Fonts w:ascii="Times New Roman" w:cs="Times New Roman" w:eastAsia="Times New Roman" w:hAnsi="Times New Roman"/>
                <w:sz w:val="24"/>
                <w:szCs w:val="24"/>
                <w:rtl w:val="0"/>
              </w:rPr>
              <w:t xml:space="preserve">2 (5.0%)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gridSpan w:val="7"/>
            <w:tcBorders>
              <w:top w:color="cccccc" w:space="0" w:sz="5" w:val="single"/>
              <w:left w:color="cccccc" w:space="0" w:sz="5" w:val="single"/>
              <w:bottom w:color="000000"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Distribution of Barriers Among ADI Brackets</w:t>
            </w:r>
            <w:r w:rsidDel="00000000" w:rsidR="00000000" w:rsidRPr="00000000">
              <w:rPr>
                <w:rtl w:val="0"/>
              </w:rPr>
            </w:r>
          </w:p>
        </w:tc>
      </w:tr>
      <w:tr>
        <w:trPr>
          <w:cantSplit w:val="0"/>
          <w:trHeight w:val="93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Barrier to Care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26-75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76-100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Fonts w:ascii="Times New Roman" w:cs="Times New Roman" w:eastAsia="Times New Roman" w:hAnsi="Times New Roman"/>
                <w:sz w:val="24"/>
                <w:szCs w:val="24"/>
                <w:rtl w:val="0"/>
              </w:rPr>
              <w:t xml:space="preserve">Transportation Access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Fonts w:ascii="Times New Roman" w:cs="Times New Roman" w:eastAsia="Times New Roman" w:hAnsi="Times New Roman"/>
                <w:sz w:val="24"/>
                <w:szCs w:val="24"/>
                <w:rtl w:val="0"/>
              </w:rPr>
              <w:t xml:space="preserve">1 (2.5%)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Fonts w:ascii="Times New Roman" w:cs="Times New Roman" w:eastAsia="Times New Roman" w:hAnsi="Times New Roman"/>
                <w:sz w:val="24"/>
                <w:szCs w:val="24"/>
                <w:rtl w:val="0"/>
              </w:rPr>
              <w:t xml:space="preserve">0.457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Fonts w:ascii="Times New Roman" w:cs="Times New Roman" w:eastAsia="Times New Roman" w:hAnsi="Times New Roman"/>
                <w:sz w:val="24"/>
                <w:szCs w:val="24"/>
                <w:rtl w:val="0"/>
              </w:rPr>
              <w:t xml:space="preserve">Insurance Coverage/Payment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Fonts w:ascii="Times New Roman" w:cs="Times New Roman" w:eastAsia="Times New Roman" w:hAnsi="Times New Roman"/>
                <w:sz w:val="24"/>
                <w:szCs w:val="24"/>
                <w:rtl w:val="0"/>
              </w:rPr>
              <w:t xml:space="preserve">0.261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rFonts w:ascii="Times New Roman" w:cs="Times New Roman" w:eastAsia="Times New Roman" w:hAnsi="Times New Roman"/>
                <w:sz w:val="24"/>
                <w:szCs w:val="24"/>
                <w:rtl w:val="0"/>
              </w:rPr>
              <w:t xml:space="preserve">Appointment Availability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Fonts w:ascii="Times New Roman" w:cs="Times New Roman" w:eastAsia="Times New Roman" w:hAnsi="Times New Roman"/>
                <w:sz w:val="24"/>
                <w:szCs w:val="24"/>
                <w:rtl w:val="0"/>
              </w:rPr>
              <w:t xml:space="preserve">36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Fonts w:ascii="Times New Roman" w:cs="Times New Roman" w:eastAsia="Times New Roman" w:hAnsi="Times New Roman"/>
                <w:sz w:val="24"/>
                <w:szCs w:val="24"/>
                <w:rtl w:val="0"/>
              </w:rPr>
              <w:t xml:space="preserve">6 (66.7%)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Fonts w:ascii="Times New Roman" w:cs="Times New Roman" w:eastAsia="Times New Roman" w:hAnsi="Times New Roman"/>
                <w:sz w:val="24"/>
                <w:szCs w:val="24"/>
                <w:rtl w:val="0"/>
              </w:rPr>
              <w:t xml:space="preserve">26 (65.0%)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rFonts w:ascii="Times New Roman" w:cs="Times New Roman" w:eastAsia="Times New Roman" w:hAnsi="Times New Roman"/>
                <w:sz w:val="24"/>
                <w:szCs w:val="24"/>
                <w:rtl w:val="0"/>
              </w:rPr>
              <w:t xml:space="preserve">4 (40.0%)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Fonts w:ascii="Times New Roman" w:cs="Times New Roman" w:eastAsia="Times New Roman" w:hAnsi="Times New Roman"/>
                <w:sz w:val="24"/>
                <w:szCs w:val="24"/>
                <w:rtl w:val="0"/>
              </w:rPr>
              <w:t xml:space="preserve">0.005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rFonts w:ascii="Times New Roman" w:cs="Times New Roman" w:eastAsia="Times New Roman" w:hAnsi="Times New Roman"/>
                <w:sz w:val="24"/>
                <w:szCs w:val="24"/>
                <w:rtl w:val="0"/>
              </w:rPr>
              <w:t xml:space="preserve">0.009</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Fonts w:ascii="Times New Roman" w:cs="Times New Roman" w:eastAsia="Times New Roman" w:hAnsi="Times New Roman"/>
                <w:sz w:val="24"/>
                <w:szCs w:val="24"/>
                <w:rtl w:val="0"/>
              </w:rPr>
              <w:t xml:space="preserve">Time off Work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Fonts w:ascii="Times New Roman" w:cs="Times New Roman" w:eastAsia="Times New Roman" w:hAnsi="Times New Roman"/>
                <w:sz w:val="24"/>
                <w:szCs w:val="24"/>
                <w:rtl w:val="0"/>
              </w:rPr>
              <w:t xml:space="preserve">5 (12.5%)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Fonts w:ascii="Times New Roman" w:cs="Times New Roman" w:eastAsia="Times New Roman" w:hAnsi="Times New Roman"/>
                <w:sz w:val="24"/>
                <w:szCs w:val="24"/>
                <w:rtl w:val="0"/>
              </w:rPr>
              <w:t xml:space="preserve">Child Care/Family Care issues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Fonts w:ascii="Times New Roman" w:cs="Times New Roman" w:eastAsia="Times New Roman" w:hAnsi="Times New Roman"/>
                <w:sz w:val="24"/>
                <w:szCs w:val="24"/>
                <w:rtl w:val="0"/>
              </w:rPr>
              <w:t xml:space="preserve">1 (2.5%)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Fonts w:ascii="Times New Roman" w:cs="Times New Roman" w:eastAsia="Times New Roman" w:hAnsi="Times New Roman"/>
                <w:sz w:val="24"/>
                <w:szCs w:val="24"/>
                <w:rtl w:val="0"/>
              </w:rPr>
              <w:t xml:space="preserve">0.165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Fonts w:ascii="Times New Roman" w:cs="Times New Roman" w:eastAsia="Times New Roman" w:hAnsi="Times New Roman"/>
                <w:sz w:val="24"/>
                <w:szCs w:val="24"/>
                <w:rtl w:val="0"/>
              </w:rPr>
              <w:t xml:space="preserve">Did not know about urogynecology specialty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rFonts w:ascii="Times New Roman" w:cs="Times New Roman" w:eastAsia="Times New Roman" w:hAnsi="Times New Roman"/>
                <w:sz w:val="24"/>
                <w:szCs w:val="24"/>
                <w:rtl w:val="0"/>
              </w:rPr>
              <w:t xml:space="preserve">6 (15.0%)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rFonts w:ascii="Times New Roman" w:cs="Times New Roman" w:eastAsia="Times New Roman" w:hAnsi="Times New Roman"/>
                <w:sz w:val="24"/>
                <w:szCs w:val="24"/>
                <w:rtl w:val="0"/>
              </w:rPr>
              <w:t xml:space="preserve">5 (50.0%)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rFonts w:ascii="Times New Roman" w:cs="Times New Roman" w:eastAsia="Times New Roman" w:hAnsi="Times New Roman"/>
                <w:sz w:val="24"/>
                <w:szCs w:val="24"/>
                <w:rtl w:val="0"/>
              </w:rPr>
              <w:t xml:space="preserve">0.139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Fonts w:ascii="Times New Roman" w:cs="Times New Roman" w:eastAsia="Times New Roman" w:hAnsi="Times New Roman"/>
                <w:sz w:val="24"/>
                <w:szCs w:val="24"/>
                <w:rtl w:val="0"/>
              </w:rPr>
              <w:t xml:space="preserve">0.272</w:t>
            </w:r>
            <w:r w:rsidDel="00000000" w:rsidR="00000000" w:rsidRPr="00000000">
              <w:rPr>
                <w:rtl w:val="0"/>
              </w:rPr>
            </w:r>
          </w:p>
        </w:tc>
      </w:tr>
      <w:tr>
        <w:trPr>
          <w:cantSplit w:val="0"/>
          <w:trHeight w:val="645"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Fonts w:ascii="Times New Roman" w:cs="Times New Roman" w:eastAsia="Times New Roman" w:hAnsi="Times New Roman"/>
                <w:sz w:val="24"/>
                <w:szCs w:val="24"/>
                <w:rtl w:val="0"/>
              </w:rPr>
              <w:t xml:space="preserve">Did not know what I was experiencing was abnormal</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rFonts w:ascii="Times New Roman" w:cs="Times New Roman" w:eastAsia="Times New Roman" w:hAnsi="Times New Roman"/>
                <w:sz w:val="24"/>
                <w:szCs w:val="24"/>
                <w:rtl w:val="0"/>
              </w:rPr>
              <w:t xml:space="preserve">0.261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Fonts w:ascii="Times New Roman" w:cs="Times New Roman" w:eastAsia="Times New Roman" w:hAnsi="Times New Roman"/>
                <w:sz w:val="24"/>
                <w:szCs w:val="24"/>
                <w:rtl w:val="0"/>
              </w:rPr>
              <w:t xml:space="preserve">My Primary Care Provider did not refer 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rFonts w:ascii="Times New Roman" w:cs="Times New Roman" w:eastAsia="Times New Roman" w:hAnsi="Times New Roman"/>
                <w:sz w:val="24"/>
                <w:szCs w:val="24"/>
                <w:rtl w:val="0"/>
              </w:rPr>
              <w:t xml:space="preserve">4 (10.0%)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rFonts w:ascii="Times New Roman" w:cs="Times New Roman" w:eastAsia="Times New Roman" w:hAnsi="Times New Roman"/>
                <w:sz w:val="24"/>
                <w:szCs w:val="24"/>
                <w:rtl w:val="0"/>
              </w:rPr>
              <w:t xml:space="preserve">0.647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rFonts w:ascii="Times New Roman" w:cs="Times New Roman" w:eastAsia="Times New Roman" w:hAnsi="Times New Roman"/>
                <w:sz w:val="24"/>
                <w:szCs w:val="24"/>
                <w:rtl w:val="0"/>
              </w:rPr>
              <w:t xml:space="preserve">I do not like going to see doctors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rFonts w:ascii="Times New Roman" w:cs="Times New Roman" w:eastAsia="Times New Roman" w:hAnsi="Times New Roman"/>
                <w:sz w:val="24"/>
                <w:szCs w:val="24"/>
                <w:rtl w:val="0"/>
              </w:rPr>
              <w:t xml:space="preserve">1 (2.5%)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rFonts w:ascii="Times New Roman" w:cs="Times New Roman" w:eastAsia="Times New Roman" w:hAnsi="Times New Roman"/>
                <w:sz w:val="24"/>
                <w:szCs w:val="24"/>
                <w:rtl w:val="0"/>
              </w:rPr>
              <w:t xml:space="preserve">0.292</w:t>
            </w:r>
            <w:r w:rsidDel="00000000" w:rsidR="00000000" w:rsidRPr="00000000">
              <w:rPr>
                <w:rtl w:val="0"/>
              </w:rPr>
            </w:r>
          </w:p>
        </w:tc>
      </w:tr>
      <w:tr>
        <w:trPr>
          <w:cantSplit w:val="0"/>
          <w:trHeight w:val="645" w:hRule="atLeast"/>
          <w:tblHeader w:val="0"/>
        </w:trPr>
        <w:tc>
          <w:tcPr>
            <w:gridSpan w:val="7"/>
            <w:tcBorders>
              <w:top w:color="cccccc" w:space="0" w:sz="5" w:val="single"/>
              <w:left w:color="cccccc" w:space="0" w:sz="5" w:val="single"/>
              <w:bottom w:color="000000"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Distribution of Time from Referral to Appointment Among ADI Brackets</w:t>
            </w:r>
            <w:r w:rsidDel="00000000" w:rsidR="00000000" w:rsidRPr="00000000">
              <w:rPr>
                <w:rtl w:val="0"/>
              </w:rPr>
            </w:r>
          </w:p>
        </w:tc>
      </w:tr>
      <w:tr>
        <w:trPr>
          <w:cantSplit w:val="0"/>
          <w:trHeight w:val="93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Time from Referral to Appointment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26-75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76-100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rFonts w:ascii="Times New Roman" w:cs="Times New Roman" w:eastAsia="Times New Roman" w:hAnsi="Times New Roman"/>
                <w:sz w:val="24"/>
                <w:szCs w:val="24"/>
                <w:rtl w:val="0"/>
              </w:rPr>
              <w:t xml:space="preserve">Less than one month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rFonts w:ascii="Times New Roman" w:cs="Times New Roman" w:eastAsia="Times New Roman" w:hAnsi="Times New Roman"/>
                <w:sz w:val="24"/>
                <w:szCs w:val="24"/>
                <w:rtl w:val="0"/>
              </w:rPr>
              <w:t xml:space="preserve">34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widowControl w:val="0"/>
              <w:rPr>
                <w:sz w:val="20"/>
                <w:szCs w:val="20"/>
              </w:rPr>
            </w:pPr>
            <w:r w:rsidDel="00000000" w:rsidR="00000000" w:rsidRPr="00000000">
              <w:rPr>
                <w:rFonts w:ascii="Times New Roman" w:cs="Times New Roman" w:eastAsia="Times New Roman" w:hAnsi="Times New Roman"/>
                <w:sz w:val="24"/>
                <w:szCs w:val="24"/>
                <w:rtl w:val="0"/>
              </w:rPr>
              <w:t xml:space="preserve">5 (55.6%)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rFonts w:ascii="Times New Roman" w:cs="Times New Roman" w:eastAsia="Times New Roman" w:hAnsi="Times New Roman"/>
                <w:sz w:val="24"/>
                <w:szCs w:val="24"/>
                <w:rtl w:val="0"/>
              </w:rPr>
              <w:t xml:space="preserve">21 (52.5%)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0">
            <w:pPr>
              <w:widowControl w:val="0"/>
              <w:rPr>
                <w:sz w:val="20"/>
                <w:szCs w:val="20"/>
              </w:rPr>
            </w:pPr>
            <w:r w:rsidDel="00000000" w:rsidR="00000000" w:rsidRPr="00000000">
              <w:rPr>
                <w:rFonts w:ascii="Times New Roman" w:cs="Times New Roman" w:eastAsia="Times New Roman" w:hAnsi="Times New Roman"/>
                <w:sz w:val="24"/>
                <w:szCs w:val="24"/>
                <w:rtl w:val="0"/>
              </w:rPr>
              <w:t xml:space="preserve">8 (80%)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rPr>
                <w:sz w:val="20"/>
                <w:szCs w:val="20"/>
              </w:rPr>
            </w:pPr>
            <w:r w:rsidDel="00000000" w:rsidR="00000000" w:rsidRPr="00000000">
              <w:rPr>
                <w:rFonts w:ascii="Times New Roman" w:cs="Times New Roman" w:eastAsia="Times New Roman" w:hAnsi="Times New Roman"/>
                <w:sz w:val="24"/>
                <w:szCs w:val="24"/>
                <w:rtl w:val="0"/>
              </w:rPr>
              <w:t xml:space="preserve">0.171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rFonts w:ascii="Times New Roman" w:cs="Times New Roman" w:eastAsia="Times New Roman" w:hAnsi="Times New Roman"/>
                <w:sz w:val="24"/>
                <w:szCs w:val="24"/>
                <w:rtl w:val="0"/>
              </w:rPr>
              <w:t xml:space="preserve">0.35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rFonts w:ascii="Times New Roman" w:cs="Times New Roman" w:eastAsia="Times New Roman" w:hAnsi="Times New Roman"/>
                <w:sz w:val="24"/>
                <w:szCs w:val="24"/>
                <w:rtl w:val="0"/>
              </w:rPr>
              <w:t xml:space="preserve">1 - 6 months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rFonts w:ascii="Times New Roman" w:cs="Times New Roman" w:eastAsia="Times New Roman" w:hAnsi="Times New Roman"/>
                <w:sz w:val="24"/>
                <w:szCs w:val="24"/>
                <w:rtl w:val="0"/>
              </w:rPr>
              <w:t xml:space="preserve">3 (33.3%)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rFonts w:ascii="Times New Roman" w:cs="Times New Roman" w:eastAsia="Times New Roman" w:hAnsi="Times New Roman"/>
                <w:sz w:val="24"/>
                <w:szCs w:val="24"/>
                <w:rtl w:val="0"/>
              </w:rPr>
              <w:t xml:space="preserve">15 (37.5%)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rFonts w:ascii="Times New Roman" w:cs="Times New Roman" w:eastAsia="Times New Roman" w:hAnsi="Times New Roman"/>
                <w:sz w:val="24"/>
                <w:szCs w:val="24"/>
                <w:rtl w:val="0"/>
              </w:rPr>
              <w:t xml:space="preserve">0.468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rFonts w:ascii="Times New Roman" w:cs="Times New Roman" w:eastAsia="Times New Roman" w:hAnsi="Times New Roman"/>
                <w:sz w:val="24"/>
                <w:szCs w:val="24"/>
                <w:rtl w:val="0"/>
              </w:rPr>
              <w:t xml:space="preserve">0.629</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A">
            <w:pPr>
              <w:widowControl w:val="0"/>
              <w:rPr>
                <w:sz w:val="20"/>
                <w:szCs w:val="20"/>
              </w:rPr>
            </w:pPr>
            <w:r w:rsidDel="00000000" w:rsidR="00000000" w:rsidRPr="00000000">
              <w:rPr>
                <w:rFonts w:ascii="Times New Roman" w:cs="Times New Roman" w:eastAsia="Times New Roman" w:hAnsi="Times New Roman"/>
                <w:sz w:val="24"/>
                <w:szCs w:val="24"/>
                <w:rtl w:val="0"/>
              </w:rPr>
              <w:t xml:space="preserve">6 - 12 months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rFonts w:ascii="Times New Roman" w:cs="Times New Roman" w:eastAsia="Times New Roman" w:hAnsi="Times New Roman"/>
                <w:sz w:val="24"/>
                <w:szCs w:val="24"/>
                <w:rtl w:val="0"/>
              </w:rPr>
              <w:t xml:space="preserve">2 (5.0%)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rFonts w:ascii="Times New Roman" w:cs="Times New Roman" w:eastAsia="Times New Roman" w:hAnsi="Times New Roman"/>
                <w:sz w:val="24"/>
                <w:szCs w:val="24"/>
                <w:rtl w:val="0"/>
              </w:rPr>
              <w:t xml:space="preserve">0.474</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rFonts w:ascii="Times New Roman" w:cs="Times New Roman" w:eastAsia="Times New Roman" w:hAnsi="Times New Roman"/>
                <w:sz w:val="24"/>
                <w:szCs w:val="24"/>
                <w:rtl w:val="0"/>
              </w:rPr>
              <w:t xml:space="preserve">More than 1 year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rFonts w:ascii="Times New Roman" w:cs="Times New Roman" w:eastAsia="Times New Roman" w:hAnsi="Times New Roman"/>
                <w:sz w:val="24"/>
                <w:szCs w:val="24"/>
                <w:rtl w:val="0"/>
              </w:rPr>
              <w:t xml:space="preserve">1 (2.5%)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645" w:hRule="atLeast"/>
          <w:tblHeader w:val="0"/>
        </w:trPr>
        <w:tc>
          <w:tcPr>
            <w:gridSpan w:val="7"/>
            <w:tcBorders>
              <w:top w:color="cccccc" w:space="0" w:sz="5" w:val="single"/>
              <w:left w:color="cccccc" w:space="0" w:sz="5" w:val="single"/>
              <w:bottom w:color="000000"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Distribution of Time Round Trip to Urogynecology Office Among ADI Brackets</w:t>
            </w:r>
            <w:r w:rsidDel="00000000" w:rsidR="00000000" w:rsidRPr="00000000">
              <w:rPr>
                <w:rtl w:val="0"/>
              </w:rPr>
            </w:r>
          </w:p>
        </w:tc>
      </w:tr>
      <w:tr>
        <w:trPr>
          <w:cantSplit w:val="0"/>
          <w:trHeight w:val="93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Time Round Trip to Urogynecology Office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26-75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76-100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rFonts w:ascii="Times New Roman" w:cs="Times New Roman" w:eastAsia="Times New Roman" w:hAnsi="Times New Roman"/>
                <w:sz w:val="24"/>
                <w:szCs w:val="24"/>
                <w:rtl w:val="0"/>
              </w:rPr>
              <w:t xml:space="preserve">Less than 30 minutes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rFonts w:ascii="Times New Roman" w:cs="Times New Roman" w:eastAsia="Times New Roman" w:hAnsi="Times New Roman"/>
                <w:sz w:val="24"/>
                <w:szCs w:val="24"/>
                <w:rtl w:val="0"/>
              </w:rPr>
              <w:t xml:space="preserve">5 (55.6%)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rFonts w:ascii="Times New Roman" w:cs="Times New Roman" w:eastAsia="Times New Roman" w:hAnsi="Times New Roman"/>
                <w:sz w:val="24"/>
                <w:szCs w:val="24"/>
                <w:rtl w:val="0"/>
              </w:rPr>
              <w:t xml:space="preserve">20 (50.0%)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rFonts w:ascii="Times New Roman" w:cs="Times New Roman" w:eastAsia="Times New Roman" w:hAnsi="Times New Roman"/>
                <w:sz w:val="24"/>
                <w:szCs w:val="24"/>
                <w:rtl w:val="0"/>
              </w:rPr>
              <w:t xml:space="preserve">5 (50.0%)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rFonts w:ascii="Times New Roman" w:cs="Times New Roman" w:eastAsia="Times New Roman" w:hAnsi="Times New Roman"/>
                <w:sz w:val="24"/>
                <w:szCs w:val="24"/>
                <w:rtl w:val="0"/>
              </w:rPr>
              <w:t xml:space="preserve">30 minutes - 1 hour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E">
            <w:pPr>
              <w:widowControl w:val="0"/>
              <w:rPr>
                <w:sz w:val="20"/>
                <w:szCs w:val="20"/>
              </w:rPr>
            </w:pP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rFonts w:ascii="Times New Roman" w:cs="Times New Roman" w:eastAsia="Times New Roman" w:hAnsi="Times New Roman"/>
                <w:sz w:val="24"/>
                <w:szCs w:val="24"/>
                <w:rtl w:val="0"/>
              </w:rPr>
              <w:t xml:space="preserve">3 (33.3%)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rFonts w:ascii="Times New Roman" w:cs="Times New Roman" w:eastAsia="Times New Roman" w:hAnsi="Times New Roman"/>
                <w:sz w:val="24"/>
                <w:szCs w:val="24"/>
                <w:rtl w:val="0"/>
              </w:rPr>
              <w:t xml:space="preserve">15 (37.5%)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rFonts w:ascii="Times New Roman" w:cs="Times New Roman" w:eastAsia="Times New Roman" w:hAnsi="Times New Roman"/>
                <w:sz w:val="24"/>
                <w:szCs w:val="24"/>
                <w:rtl w:val="0"/>
              </w:rPr>
              <w:t xml:space="preserve">4 (40.0%)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3">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rFonts w:ascii="Times New Roman" w:cs="Times New Roman" w:eastAsia="Times New Roman" w:hAnsi="Times New Roman"/>
                <w:sz w:val="24"/>
                <w:szCs w:val="24"/>
                <w:rtl w:val="0"/>
              </w:rPr>
              <w:t xml:space="preserve">1 - 1.5 hours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rFonts w:ascii="Times New Roman" w:cs="Times New Roman" w:eastAsia="Times New Roman" w:hAnsi="Times New Roman"/>
                <w:sz w:val="24"/>
                <w:szCs w:val="24"/>
                <w:rtl w:val="0"/>
              </w:rPr>
              <w:t xml:space="preserve">3 (7.5%)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A">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B">
            <w:pPr>
              <w:widowControl w:val="0"/>
              <w:rPr>
                <w:sz w:val="20"/>
                <w:szCs w:val="20"/>
              </w:rPr>
            </w:pPr>
            <w:r w:rsidDel="00000000" w:rsidR="00000000" w:rsidRPr="00000000">
              <w:rPr>
                <w:rFonts w:ascii="Times New Roman" w:cs="Times New Roman" w:eastAsia="Times New Roman" w:hAnsi="Times New Roman"/>
                <w:sz w:val="24"/>
                <w:szCs w:val="24"/>
                <w:rtl w:val="0"/>
              </w:rPr>
              <w:t xml:space="preserve">1.5 - 2 hours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C">
            <w:pPr>
              <w:widowControl w:val="0"/>
              <w:rPr>
                <w:sz w:val="20"/>
                <w:szCs w:val="2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rFonts w:ascii="Times New Roman" w:cs="Times New Roman" w:eastAsia="Times New Roman" w:hAnsi="Times New Roman"/>
                <w:sz w:val="24"/>
                <w:szCs w:val="24"/>
                <w:rtl w:val="0"/>
              </w:rPr>
              <w:t xml:space="preserve">2 (5.0%)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2">
            <w:pPr>
              <w:widowControl w:val="0"/>
              <w:rPr>
                <w:sz w:val="20"/>
                <w:szCs w:val="20"/>
              </w:rPr>
            </w:pPr>
            <w:r w:rsidDel="00000000" w:rsidR="00000000" w:rsidRPr="00000000">
              <w:rPr>
                <w:rFonts w:ascii="Times New Roman" w:cs="Times New Roman" w:eastAsia="Times New Roman" w:hAnsi="Times New Roman"/>
                <w:sz w:val="24"/>
                <w:szCs w:val="24"/>
                <w:rtl w:val="0"/>
              </w:rPr>
              <w:t xml:space="preserve">More than 2 hours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4">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rFonts w:ascii="Times New Roman" w:cs="Times New Roman" w:eastAsia="Times New Roman" w:hAnsi="Times New Roman"/>
                <w:sz w:val="24"/>
                <w:szCs w:val="24"/>
                <w:rtl w:val="0"/>
              </w:rPr>
              <w:t xml:space="preserve">0 (0%)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r>
        <w:trPr>
          <w:cantSplit w:val="0"/>
          <w:trHeight w:val="930" w:hRule="atLeast"/>
          <w:tblHeader w:val="0"/>
        </w:trPr>
        <w:tc>
          <w:tcPr>
            <w:gridSpan w:val="7"/>
            <w:tcBorders>
              <w:top w:color="cccccc" w:space="0" w:sz="5" w:val="single"/>
              <w:left w:color="cccccc" w:space="0" w:sz="5" w:val="single"/>
              <w:bottom w:color="000000"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Distribution of Amount of Providers told about symptoms prior to referral Among ADI Brackets</w:t>
            </w:r>
            <w:r w:rsidDel="00000000" w:rsidR="00000000" w:rsidRPr="00000000">
              <w:rPr>
                <w:rtl w:val="0"/>
              </w:rPr>
            </w:r>
          </w:p>
        </w:tc>
      </w:tr>
      <w:tr>
        <w:trPr>
          <w:cantSplit w:val="0"/>
          <w:trHeight w:val="93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Amount of Providers told about symptoms prior to referral</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26-75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National ADI 76-100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0-75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p value 76-100 vs 0-25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7">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8">
            <w:pPr>
              <w:widowControl w:val="0"/>
              <w:rPr>
                <w:sz w:val="20"/>
                <w:szCs w:val="20"/>
              </w:rPr>
            </w:pPr>
            <w:r w:rsidDel="00000000" w:rsidR="00000000" w:rsidRPr="00000000">
              <w:rPr>
                <w:rFonts w:ascii="Times New Roman" w:cs="Times New Roman" w:eastAsia="Times New Roman" w:hAnsi="Times New Roman"/>
                <w:sz w:val="24"/>
                <w:szCs w:val="24"/>
                <w:rtl w:val="0"/>
              </w:rPr>
              <w:t xml:space="preserve">33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9">
            <w:pPr>
              <w:widowControl w:val="0"/>
              <w:rPr>
                <w:sz w:val="20"/>
                <w:szCs w:val="20"/>
              </w:rPr>
            </w:pPr>
            <w:r w:rsidDel="00000000" w:rsidR="00000000" w:rsidRPr="00000000">
              <w:rPr>
                <w:rFonts w:ascii="Times New Roman" w:cs="Times New Roman" w:eastAsia="Times New Roman" w:hAnsi="Times New Roman"/>
                <w:sz w:val="24"/>
                <w:szCs w:val="24"/>
                <w:rtl w:val="0"/>
              </w:rPr>
              <w:t xml:space="preserve">5 (55.6%)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A">
            <w:pPr>
              <w:widowControl w:val="0"/>
              <w:rPr>
                <w:sz w:val="20"/>
                <w:szCs w:val="20"/>
              </w:rPr>
            </w:pPr>
            <w:r w:rsidDel="00000000" w:rsidR="00000000" w:rsidRPr="00000000">
              <w:rPr>
                <w:rFonts w:ascii="Times New Roman" w:cs="Times New Roman" w:eastAsia="Times New Roman" w:hAnsi="Times New Roman"/>
                <w:sz w:val="24"/>
                <w:szCs w:val="24"/>
                <w:rtl w:val="0"/>
              </w:rPr>
              <w:t xml:space="preserve">25 (62.5%)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B">
            <w:pPr>
              <w:widowControl w:val="0"/>
              <w:rPr>
                <w:sz w:val="20"/>
                <w:szCs w:val="20"/>
              </w:rPr>
            </w:pPr>
            <w:r w:rsidDel="00000000" w:rsidR="00000000" w:rsidRPr="00000000">
              <w:rPr>
                <w:rFonts w:ascii="Times New Roman" w:cs="Times New Roman" w:eastAsia="Times New Roman" w:hAnsi="Times New Roman"/>
                <w:sz w:val="24"/>
                <w:szCs w:val="24"/>
                <w:rtl w:val="0"/>
              </w:rPr>
              <w:t xml:space="preserve">3 (30.0%)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sz w:val="20"/>
                <w:szCs w:val="20"/>
              </w:rPr>
            </w:pPr>
            <w:r w:rsidDel="00000000" w:rsidR="00000000" w:rsidRPr="00000000">
              <w:rPr>
                <w:rFonts w:ascii="Times New Roman" w:cs="Times New Roman" w:eastAsia="Times New Roman" w:hAnsi="Times New Roman"/>
                <w:sz w:val="24"/>
                <w:szCs w:val="24"/>
                <w:rtl w:val="0"/>
              </w:rPr>
              <w:t xml:space="preserve">0.073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rFonts w:ascii="Times New Roman" w:cs="Times New Roman" w:eastAsia="Times New Roman" w:hAnsi="Times New Roman"/>
                <w:sz w:val="24"/>
                <w:szCs w:val="24"/>
                <w:rtl w:val="0"/>
              </w:rPr>
              <w:t xml:space="preserve">0.37</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rFonts w:ascii="Times New Roman" w:cs="Times New Roman" w:eastAsia="Times New Roman" w:hAnsi="Times New Roman"/>
                <w:sz w:val="24"/>
                <w:szCs w:val="24"/>
                <w:rtl w:val="0"/>
              </w:rPr>
              <w:t xml:space="preserve">3 (33.3%)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rFonts w:ascii="Times New Roman" w:cs="Times New Roman" w:eastAsia="Times New Roman" w:hAnsi="Times New Roman"/>
                <w:sz w:val="24"/>
                <w:szCs w:val="24"/>
                <w:rtl w:val="0"/>
              </w:rPr>
              <w:t xml:space="preserve">6 (15.0%)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2">
            <w:pPr>
              <w:widowControl w:val="0"/>
              <w:rPr>
                <w:sz w:val="20"/>
                <w:szCs w:val="20"/>
              </w:rPr>
            </w:pPr>
            <w:r w:rsidDel="00000000" w:rsidR="00000000" w:rsidRPr="00000000">
              <w:rPr>
                <w:rFonts w:ascii="Times New Roman" w:cs="Times New Roman" w:eastAsia="Times New Roman" w:hAnsi="Times New Roman"/>
                <w:sz w:val="24"/>
                <w:szCs w:val="24"/>
                <w:rtl w:val="0"/>
              </w:rPr>
              <w:t xml:space="preserve">5 (50.0%)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rPr>
                <w:sz w:val="20"/>
                <w:szCs w:val="20"/>
              </w:rPr>
            </w:pPr>
            <w:r w:rsidDel="00000000" w:rsidR="00000000" w:rsidRPr="00000000">
              <w:rPr>
                <w:rFonts w:ascii="Times New Roman" w:cs="Times New Roman" w:eastAsia="Times New Roman" w:hAnsi="Times New Roman"/>
                <w:sz w:val="24"/>
                <w:szCs w:val="24"/>
                <w:rtl w:val="0"/>
              </w:rPr>
              <w:t xml:space="preserve">0.099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4">
            <w:pPr>
              <w:widowControl w:val="0"/>
              <w:rPr>
                <w:sz w:val="20"/>
                <w:szCs w:val="20"/>
              </w:rPr>
            </w:pPr>
            <w:r w:rsidDel="00000000" w:rsidR="00000000" w:rsidRPr="00000000">
              <w:rPr>
                <w:rFonts w:ascii="Times New Roman" w:cs="Times New Roman" w:eastAsia="Times New Roman" w:hAnsi="Times New Roman"/>
                <w:sz w:val="24"/>
                <w:szCs w:val="24"/>
                <w:rtl w:val="0"/>
              </w:rPr>
              <w:t xml:space="preserve">0.65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5">
            <w:pPr>
              <w:widowControl w:val="0"/>
              <w:rPr>
                <w:sz w:val="20"/>
                <w:szCs w:val="20"/>
              </w:rPr>
            </w:pPr>
            <w:r w:rsidDel="00000000" w:rsidR="00000000" w:rsidRPr="00000000">
              <w:rPr>
                <w:rFonts w:ascii="Times New Roman" w:cs="Times New Roman" w:eastAsia="Times New Roman" w:hAnsi="Times New Roman"/>
                <w:sz w:val="24"/>
                <w:szCs w:val="24"/>
                <w:rtl w:val="0"/>
              </w:rPr>
              <w:t xml:space="preserve">3 or more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6">
            <w:pPr>
              <w:widowControl w:val="0"/>
              <w:rPr>
                <w:sz w:val="20"/>
                <w:szCs w:val="20"/>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7">
            <w:pPr>
              <w:widowControl w:val="0"/>
              <w:rPr>
                <w:sz w:val="20"/>
                <w:szCs w:val="20"/>
              </w:rPr>
            </w:pPr>
            <w:r w:rsidDel="00000000" w:rsidR="00000000" w:rsidRPr="00000000">
              <w:rPr>
                <w:rFonts w:ascii="Times New Roman" w:cs="Times New Roman" w:eastAsia="Times New Roman" w:hAnsi="Times New Roman"/>
                <w:sz w:val="24"/>
                <w:szCs w:val="24"/>
                <w:rtl w:val="0"/>
              </w:rPr>
              <w:t xml:space="preserve">1 (11.1%)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8">
            <w:pPr>
              <w:widowControl w:val="0"/>
              <w:rPr>
                <w:sz w:val="20"/>
                <w:szCs w:val="20"/>
              </w:rPr>
            </w:pPr>
            <w:r w:rsidDel="00000000" w:rsidR="00000000" w:rsidRPr="00000000">
              <w:rPr>
                <w:rFonts w:ascii="Times New Roman" w:cs="Times New Roman" w:eastAsia="Times New Roman" w:hAnsi="Times New Roman"/>
                <w:sz w:val="24"/>
                <w:szCs w:val="24"/>
                <w:rtl w:val="0"/>
              </w:rPr>
              <w:t xml:space="preserve">6 (15.0%)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9">
            <w:pPr>
              <w:widowControl w:val="0"/>
              <w:rPr>
                <w:sz w:val="20"/>
                <w:szCs w:val="20"/>
              </w:rPr>
            </w:pPr>
            <w:r w:rsidDel="00000000" w:rsidR="00000000" w:rsidRPr="00000000">
              <w:rPr>
                <w:rFonts w:ascii="Times New Roman" w:cs="Times New Roman" w:eastAsia="Times New Roman" w:hAnsi="Times New Roman"/>
                <w:sz w:val="24"/>
                <w:szCs w:val="24"/>
                <w:rtl w:val="0"/>
              </w:rPr>
              <w:t xml:space="preserve">2 (20.0%)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rPr>
                <w:sz w:val="20"/>
                <w:szCs w:val="20"/>
              </w:rPr>
            </w:pPr>
            <w:r w:rsidDel="00000000" w:rsidR="00000000" w:rsidRPr="00000000">
              <w:rPr>
                <w:rFonts w:ascii="Times New Roman" w:cs="Times New Roman" w:eastAsia="Times New Roman" w:hAnsi="Times New Roman"/>
                <w:sz w:val="24"/>
                <w:szCs w:val="24"/>
                <w:rtl w:val="0"/>
              </w:rPr>
              <w:t xml:space="preserve">0.656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B">
            <w:pPr>
              <w:widowControl w:val="0"/>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r>
    </w:tbl>
    <w:p w:rsidR="00000000" w:rsidDel="00000000" w:rsidP="00000000" w:rsidRDefault="00000000" w:rsidRPr="00000000" w14:paraId="0000011C">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D">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E">
      <w:pPr>
        <w:spacing w:line="36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Table 1: Describes the amount of participants within each ADI cohort (0-25, 25-75, 75-100) that selected the above barriers as hindering their ability to make their first appointment with a urogynecologist. Also states the diagnoses associated with that first visit based on chart review. Percentages are the number of participants within each ADI group. Fisher Exact Tests  were done for all variables comparing the 75-100, most disadvantaged group, to the other two cohorts. </w:t>
      </w:r>
    </w:p>
    <w:p w:rsidR="00000000" w:rsidDel="00000000" w:rsidP="00000000" w:rsidRDefault="00000000" w:rsidRPr="00000000" w14:paraId="0000011F">
      <w:pPr>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