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5"/>
        <w:gridCol w:w="1222"/>
        <w:gridCol w:w="1222"/>
        <w:gridCol w:w="1088"/>
      </w:tblGrid>
      <w:tr w:rsidR="00C9251F" w14:paraId="5B82EC2E" w14:textId="77777777" w:rsidTr="00B1304B">
        <w:tc>
          <w:tcPr>
            <w:tcW w:w="0" w:type="auto"/>
          </w:tcPr>
          <w:p w14:paraId="50332C47" w14:textId="77777777" w:rsidR="00C9251F" w:rsidRDefault="00C9251F" w:rsidP="00B1304B"/>
        </w:tc>
        <w:tc>
          <w:tcPr>
            <w:tcW w:w="0" w:type="auto"/>
          </w:tcPr>
          <w:p w14:paraId="56367429" w14:textId="77777777" w:rsidR="00C9251F" w:rsidRPr="00D232ED" w:rsidRDefault="00C9251F" w:rsidP="00D232ED">
            <w:pPr>
              <w:jc w:val="center"/>
              <w:rPr>
                <w:b/>
                <w:bCs/>
              </w:rPr>
            </w:pPr>
            <w:r w:rsidRPr="00D232ED">
              <w:rPr>
                <w:b/>
                <w:bCs/>
              </w:rPr>
              <w:t>OR</w:t>
            </w:r>
          </w:p>
          <w:p w14:paraId="021336F8" w14:textId="75B3A9EA" w:rsidR="00C9251F" w:rsidRPr="00D232ED" w:rsidRDefault="004858CF" w:rsidP="00D23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D232ED" w:rsidRPr="00D232ED">
              <w:rPr>
                <w:b/>
                <w:bCs/>
              </w:rPr>
              <w:t>n</w:t>
            </w:r>
            <w:r w:rsidR="00C9251F" w:rsidRPr="00D232ED">
              <w:rPr>
                <w:b/>
                <w:bCs/>
              </w:rPr>
              <w:t xml:space="preserve"> = 68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3630750D" w14:textId="77777777" w:rsidR="00C9251F" w:rsidRPr="00D232ED" w:rsidRDefault="00C9251F" w:rsidP="00D232ED">
            <w:pPr>
              <w:jc w:val="center"/>
              <w:rPr>
                <w:b/>
                <w:bCs/>
              </w:rPr>
            </w:pPr>
            <w:r w:rsidRPr="00D232ED">
              <w:rPr>
                <w:b/>
                <w:bCs/>
              </w:rPr>
              <w:t>Office</w:t>
            </w:r>
          </w:p>
          <w:p w14:paraId="7C074CF6" w14:textId="307E66F1" w:rsidR="00C9251F" w:rsidRPr="00D232ED" w:rsidRDefault="004858CF" w:rsidP="00D23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(n</w:t>
            </w:r>
            <w:r w:rsidR="00D232ED" w:rsidRPr="00D232ED">
              <w:rPr>
                <w:b/>
                <w:bCs/>
              </w:rPr>
              <w:t xml:space="preserve"> </w:t>
            </w:r>
            <w:r w:rsidR="00C9251F" w:rsidRPr="00D232ED">
              <w:rPr>
                <w:b/>
                <w:bCs/>
              </w:rPr>
              <w:t>= 37</w:t>
            </w:r>
            <w:r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3F207706" w14:textId="77777777" w:rsidR="00C9251F" w:rsidRPr="00D232ED" w:rsidRDefault="00C9251F" w:rsidP="00D232ED">
            <w:pPr>
              <w:jc w:val="center"/>
              <w:rPr>
                <w:b/>
                <w:bCs/>
              </w:rPr>
            </w:pPr>
            <w:r w:rsidRPr="00D232ED">
              <w:rPr>
                <w:b/>
                <w:bCs/>
              </w:rPr>
              <w:t>P-value</w:t>
            </w:r>
          </w:p>
        </w:tc>
      </w:tr>
      <w:tr w:rsidR="00200DF8" w14:paraId="4689343B" w14:textId="77777777" w:rsidTr="00B1304B">
        <w:tc>
          <w:tcPr>
            <w:tcW w:w="0" w:type="auto"/>
          </w:tcPr>
          <w:p w14:paraId="06AEB4C6" w14:textId="185369E9" w:rsidR="00200DF8" w:rsidRDefault="00200DF8" w:rsidP="00200DF8">
            <w:r>
              <w:t>6-month treatment outcome</w:t>
            </w:r>
          </w:p>
          <w:p w14:paraId="7759B3E4" w14:textId="77777777" w:rsidR="00200DF8" w:rsidRDefault="00200DF8" w:rsidP="00200DF8">
            <w:r>
              <w:t xml:space="preserve">     Treatment failure</w:t>
            </w:r>
          </w:p>
          <w:p w14:paraId="379AD1F7" w14:textId="47573939" w:rsidR="00200DF8" w:rsidRDefault="00200DF8" w:rsidP="00200DF8">
            <w:r>
              <w:t xml:space="preserve">     Retreatment</w:t>
            </w:r>
          </w:p>
        </w:tc>
        <w:tc>
          <w:tcPr>
            <w:tcW w:w="0" w:type="auto"/>
          </w:tcPr>
          <w:p w14:paraId="783B223C" w14:textId="77777777" w:rsidR="00200DF8" w:rsidRDefault="00200DF8" w:rsidP="00200DF8"/>
          <w:p w14:paraId="0F9D5288" w14:textId="77777777" w:rsidR="00200DF8" w:rsidRDefault="00200DF8" w:rsidP="00200DF8">
            <w:r>
              <w:t>23 (33.8%)</w:t>
            </w:r>
          </w:p>
          <w:p w14:paraId="4975B451" w14:textId="2173F344" w:rsidR="00200DF8" w:rsidRDefault="00200DF8" w:rsidP="00200DF8">
            <w:r>
              <w:t>16 (23.5%)</w:t>
            </w:r>
          </w:p>
        </w:tc>
        <w:tc>
          <w:tcPr>
            <w:tcW w:w="0" w:type="auto"/>
          </w:tcPr>
          <w:p w14:paraId="78483298" w14:textId="77777777" w:rsidR="00200DF8" w:rsidRDefault="00200DF8" w:rsidP="00200DF8"/>
          <w:p w14:paraId="04C9E895" w14:textId="77777777" w:rsidR="00200DF8" w:rsidRDefault="00200DF8" w:rsidP="00200DF8">
            <w:r>
              <w:t>13 (35.1%)</w:t>
            </w:r>
          </w:p>
          <w:p w14:paraId="43935B1F" w14:textId="50EC5D3E" w:rsidR="00200DF8" w:rsidRDefault="00200DF8" w:rsidP="00200DF8">
            <w:r>
              <w:t>9 (24.3%)</w:t>
            </w:r>
          </w:p>
        </w:tc>
        <w:tc>
          <w:tcPr>
            <w:tcW w:w="0" w:type="auto"/>
          </w:tcPr>
          <w:p w14:paraId="16C1E772" w14:textId="77777777" w:rsidR="00200DF8" w:rsidRDefault="00200DF8" w:rsidP="00200DF8"/>
          <w:p w14:paraId="27D8C4AD" w14:textId="4E1636C0" w:rsidR="00200DF8" w:rsidRDefault="00277BE3" w:rsidP="00200DF8">
            <w:r>
              <w:t>p &gt;</w:t>
            </w:r>
            <w:r w:rsidR="00200DF8">
              <w:t xml:space="preserve"> 0.999</w:t>
            </w:r>
          </w:p>
          <w:p w14:paraId="071B89FC" w14:textId="28CE1D23" w:rsidR="00200DF8" w:rsidRPr="002128FD" w:rsidRDefault="00277BE3" w:rsidP="00200DF8">
            <w:pPr>
              <w:rPr>
                <w:b/>
                <w:bCs/>
              </w:rPr>
            </w:pPr>
            <w:r>
              <w:t>p &gt;</w:t>
            </w:r>
            <w:r w:rsidR="00200DF8">
              <w:t xml:space="preserve"> 0.999</w:t>
            </w:r>
          </w:p>
        </w:tc>
      </w:tr>
      <w:tr w:rsidR="00200DF8" w14:paraId="54E2BDDF" w14:textId="77777777" w:rsidTr="00B1304B">
        <w:tc>
          <w:tcPr>
            <w:tcW w:w="0" w:type="auto"/>
          </w:tcPr>
          <w:p w14:paraId="4481C666" w14:textId="4009D97B" w:rsidR="00200DF8" w:rsidRDefault="00200DF8" w:rsidP="00200DF8">
            <w:r>
              <w:t>12-month treatment outcome</w:t>
            </w:r>
          </w:p>
          <w:p w14:paraId="41A50C79" w14:textId="77777777" w:rsidR="00200DF8" w:rsidRDefault="00200DF8" w:rsidP="00200DF8">
            <w:r>
              <w:t xml:space="preserve">     Treatment failure</w:t>
            </w:r>
          </w:p>
          <w:p w14:paraId="2AB996A6" w14:textId="73DC5A7E" w:rsidR="00200DF8" w:rsidRDefault="00200DF8" w:rsidP="00200DF8">
            <w:r>
              <w:t xml:space="preserve">     Retreatment</w:t>
            </w:r>
          </w:p>
        </w:tc>
        <w:tc>
          <w:tcPr>
            <w:tcW w:w="0" w:type="auto"/>
          </w:tcPr>
          <w:p w14:paraId="67887A20" w14:textId="77777777" w:rsidR="00200DF8" w:rsidRDefault="00200DF8" w:rsidP="00200DF8"/>
          <w:p w14:paraId="79C1FC42" w14:textId="77777777" w:rsidR="00200DF8" w:rsidRDefault="00200DF8" w:rsidP="00200DF8">
            <w:r>
              <w:t>17 (50.0%)</w:t>
            </w:r>
          </w:p>
          <w:p w14:paraId="2CD52111" w14:textId="21F759A1" w:rsidR="00200DF8" w:rsidRDefault="00200DF8" w:rsidP="00200DF8">
            <w:r>
              <w:t>10 (29.4%)</w:t>
            </w:r>
          </w:p>
        </w:tc>
        <w:tc>
          <w:tcPr>
            <w:tcW w:w="0" w:type="auto"/>
          </w:tcPr>
          <w:p w14:paraId="29362D76" w14:textId="77777777" w:rsidR="00200DF8" w:rsidRDefault="00200DF8" w:rsidP="00200DF8"/>
          <w:p w14:paraId="1E7AD5A5" w14:textId="77777777" w:rsidR="00200DF8" w:rsidRDefault="00200DF8" w:rsidP="00200DF8">
            <w:r>
              <w:t>9 (37.5%)</w:t>
            </w:r>
          </w:p>
          <w:p w14:paraId="07625CF3" w14:textId="6962E33F" w:rsidR="00200DF8" w:rsidRDefault="00200DF8" w:rsidP="00200DF8">
            <w:r>
              <w:t>7 (28.0%)</w:t>
            </w:r>
          </w:p>
        </w:tc>
        <w:tc>
          <w:tcPr>
            <w:tcW w:w="0" w:type="auto"/>
          </w:tcPr>
          <w:p w14:paraId="11B4CC98" w14:textId="77777777" w:rsidR="00200DF8" w:rsidRDefault="00200DF8" w:rsidP="00200DF8"/>
          <w:p w14:paraId="60199B7D" w14:textId="339EF204" w:rsidR="00200DF8" w:rsidRDefault="00277BE3" w:rsidP="00200DF8">
            <w:r>
              <w:t>p =</w:t>
            </w:r>
            <w:r w:rsidR="00200DF8">
              <w:t xml:space="preserve"> 0.426</w:t>
            </w:r>
          </w:p>
          <w:p w14:paraId="63948C99" w14:textId="770A0732" w:rsidR="00200DF8" w:rsidRPr="002128FD" w:rsidRDefault="00277BE3" w:rsidP="00200DF8">
            <w:pPr>
              <w:rPr>
                <w:b/>
                <w:bCs/>
              </w:rPr>
            </w:pPr>
            <w:r>
              <w:t>p &gt;</w:t>
            </w:r>
            <w:r w:rsidR="00200DF8">
              <w:t xml:space="preserve"> 0.999</w:t>
            </w:r>
          </w:p>
        </w:tc>
      </w:tr>
      <w:tr w:rsidR="002122B4" w14:paraId="307C1D1B" w14:textId="77777777" w:rsidTr="00B1304B">
        <w:tc>
          <w:tcPr>
            <w:tcW w:w="0" w:type="auto"/>
          </w:tcPr>
          <w:p w14:paraId="5BF2E7AB" w14:textId="4EAF19F7" w:rsidR="002122B4" w:rsidRDefault="002122B4" w:rsidP="002122B4">
            <w:r>
              <w:t>Post-procedure urinary retention</w:t>
            </w:r>
            <w:r>
              <w:rPr>
                <w:vertAlign w:val="superscript"/>
              </w:rPr>
              <w:t>a</w:t>
            </w:r>
          </w:p>
        </w:tc>
        <w:tc>
          <w:tcPr>
            <w:tcW w:w="0" w:type="auto"/>
          </w:tcPr>
          <w:p w14:paraId="10AE6244" w14:textId="06D7B185" w:rsidR="002122B4" w:rsidRDefault="002122B4" w:rsidP="002122B4">
            <w:r>
              <w:t>11 (16.4%)</w:t>
            </w:r>
          </w:p>
        </w:tc>
        <w:tc>
          <w:tcPr>
            <w:tcW w:w="0" w:type="auto"/>
          </w:tcPr>
          <w:p w14:paraId="0CFC87B3" w14:textId="1BC1DD7C" w:rsidR="002122B4" w:rsidRDefault="002122B4" w:rsidP="002122B4">
            <w:r>
              <w:t>1 (2.7%)</w:t>
            </w:r>
          </w:p>
        </w:tc>
        <w:tc>
          <w:tcPr>
            <w:tcW w:w="0" w:type="auto"/>
          </w:tcPr>
          <w:p w14:paraId="4EEE8BF5" w14:textId="583029B5" w:rsidR="002122B4" w:rsidRPr="002128FD" w:rsidRDefault="00277BE3" w:rsidP="002122B4">
            <w:pPr>
              <w:rPr>
                <w:b/>
                <w:bCs/>
              </w:rPr>
            </w:pPr>
            <w:r>
              <w:t>p =</w:t>
            </w:r>
            <w:r w:rsidR="002122B4">
              <w:t xml:space="preserve"> 0.052</w:t>
            </w:r>
          </w:p>
        </w:tc>
      </w:tr>
      <w:tr w:rsidR="002122B4" w14:paraId="08C55258" w14:textId="77777777" w:rsidTr="00B1304B">
        <w:tc>
          <w:tcPr>
            <w:tcW w:w="0" w:type="auto"/>
          </w:tcPr>
          <w:p w14:paraId="6D505C84" w14:textId="77777777" w:rsidR="002122B4" w:rsidRDefault="002122B4" w:rsidP="002122B4">
            <w:r>
              <w:t>Post-procedure UTI</w:t>
            </w:r>
          </w:p>
          <w:p w14:paraId="3EFA1EE0" w14:textId="77777777" w:rsidR="002122B4" w:rsidRDefault="002122B4" w:rsidP="002122B4">
            <w:r>
              <w:t xml:space="preserve">     UTI treatment</w:t>
            </w:r>
          </w:p>
          <w:p w14:paraId="39C4EF16" w14:textId="1C7F5902" w:rsidR="002122B4" w:rsidRDefault="002122B4" w:rsidP="002122B4">
            <w:r>
              <w:t xml:space="preserve">     Culture-proven</w:t>
            </w:r>
          </w:p>
        </w:tc>
        <w:tc>
          <w:tcPr>
            <w:tcW w:w="0" w:type="auto"/>
          </w:tcPr>
          <w:p w14:paraId="5C866F33" w14:textId="77777777" w:rsidR="002122B4" w:rsidRDefault="002122B4" w:rsidP="002122B4"/>
          <w:p w14:paraId="2C64F0B0" w14:textId="77777777" w:rsidR="002122B4" w:rsidRDefault="002122B4" w:rsidP="002122B4">
            <w:r>
              <w:t>12 (17.9%)</w:t>
            </w:r>
          </w:p>
          <w:p w14:paraId="5314E80C" w14:textId="37725EC3" w:rsidR="002122B4" w:rsidRDefault="002122B4" w:rsidP="002122B4">
            <w:r>
              <w:t>7 (10.5%)</w:t>
            </w:r>
          </w:p>
        </w:tc>
        <w:tc>
          <w:tcPr>
            <w:tcW w:w="0" w:type="auto"/>
          </w:tcPr>
          <w:p w14:paraId="39AA3BFA" w14:textId="77777777" w:rsidR="002122B4" w:rsidRDefault="002122B4" w:rsidP="002122B4"/>
          <w:p w14:paraId="52CBB731" w14:textId="77777777" w:rsidR="002122B4" w:rsidRDefault="002122B4" w:rsidP="002122B4">
            <w:r>
              <w:t>5 (13.5%)</w:t>
            </w:r>
          </w:p>
          <w:p w14:paraId="6416F205" w14:textId="6C3FB6AE" w:rsidR="002122B4" w:rsidRDefault="002122B4" w:rsidP="002122B4">
            <w:r>
              <w:t>3 (8.1%)</w:t>
            </w:r>
          </w:p>
        </w:tc>
        <w:tc>
          <w:tcPr>
            <w:tcW w:w="0" w:type="auto"/>
          </w:tcPr>
          <w:p w14:paraId="63500FEB" w14:textId="77777777" w:rsidR="002122B4" w:rsidRDefault="002122B4" w:rsidP="002122B4"/>
          <w:p w14:paraId="117F9AFE" w14:textId="4CB3E7DF" w:rsidR="002122B4" w:rsidRDefault="00277BE3" w:rsidP="002122B4">
            <w:r>
              <w:t>p =</w:t>
            </w:r>
            <w:r w:rsidR="002122B4">
              <w:t xml:space="preserve"> 0.783</w:t>
            </w:r>
          </w:p>
          <w:p w14:paraId="5F4F859A" w14:textId="13A448F7" w:rsidR="002122B4" w:rsidRPr="002128FD" w:rsidRDefault="00277BE3" w:rsidP="002122B4">
            <w:pPr>
              <w:rPr>
                <w:b/>
                <w:bCs/>
              </w:rPr>
            </w:pPr>
            <w:r>
              <w:t>p &gt;</w:t>
            </w:r>
            <w:r w:rsidR="002122B4">
              <w:t xml:space="preserve"> 0.999</w:t>
            </w:r>
          </w:p>
        </w:tc>
      </w:tr>
      <w:tr w:rsidR="002122B4" w14:paraId="035319F1" w14:textId="77777777" w:rsidTr="00B1304B">
        <w:tc>
          <w:tcPr>
            <w:tcW w:w="0" w:type="auto"/>
          </w:tcPr>
          <w:p w14:paraId="5D76F808" w14:textId="77777777" w:rsidR="002122B4" w:rsidRDefault="002122B4" w:rsidP="002122B4">
            <w:r>
              <w:t>Retreatment for SUI</w:t>
            </w:r>
          </w:p>
          <w:p w14:paraId="38163E4C" w14:textId="77777777" w:rsidR="002122B4" w:rsidRDefault="002122B4" w:rsidP="002122B4">
            <w:r>
              <w:t xml:space="preserve">     Urethral bulking</w:t>
            </w:r>
          </w:p>
          <w:p w14:paraId="4860B8F5" w14:textId="77777777" w:rsidR="002122B4" w:rsidRDefault="002122B4" w:rsidP="002122B4">
            <w:r>
              <w:t xml:space="preserve">     Pelvic floor physical therapy</w:t>
            </w:r>
          </w:p>
          <w:p w14:paraId="41A4768E" w14:textId="77777777" w:rsidR="002122B4" w:rsidRDefault="002122B4" w:rsidP="002122B4">
            <w:r>
              <w:t xml:space="preserve">     Pessary</w:t>
            </w:r>
          </w:p>
          <w:p w14:paraId="64C6CD21" w14:textId="5D650079" w:rsidR="002122B4" w:rsidRDefault="002122B4" w:rsidP="002122B4">
            <w:r>
              <w:t xml:space="preserve">     Midurethral sling</w:t>
            </w:r>
          </w:p>
        </w:tc>
        <w:tc>
          <w:tcPr>
            <w:tcW w:w="0" w:type="auto"/>
          </w:tcPr>
          <w:p w14:paraId="06D00876" w14:textId="77777777" w:rsidR="002122B4" w:rsidRDefault="002122B4" w:rsidP="002122B4"/>
          <w:p w14:paraId="75E15CEC" w14:textId="77777777" w:rsidR="002122B4" w:rsidRDefault="002122B4" w:rsidP="002122B4">
            <w:r>
              <w:t>12 (19.1%)</w:t>
            </w:r>
          </w:p>
          <w:p w14:paraId="61B6C391" w14:textId="77777777" w:rsidR="002122B4" w:rsidRDefault="002122B4" w:rsidP="002122B4">
            <w:r>
              <w:t>1 (1.5%)</w:t>
            </w:r>
          </w:p>
          <w:p w14:paraId="3B797901" w14:textId="77777777" w:rsidR="002122B4" w:rsidRDefault="002122B4" w:rsidP="002122B4">
            <w:r>
              <w:t>1 (1.5%)</w:t>
            </w:r>
          </w:p>
          <w:p w14:paraId="39B852EA" w14:textId="3E23E159" w:rsidR="002122B4" w:rsidRDefault="002122B4" w:rsidP="002122B4">
            <w:r>
              <w:t>7 (10.3%)</w:t>
            </w:r>
          </w:p>
        </w:tc>
        <w:tc>
          <w:tcPr>
            <w:tcW w:w="0" w:type="auto"/>
          </w:tcPr>
          <w:p w14:paraId="0188DFD7" w14:textId="77777777" w:rsidR="002122B4" w:rsidRDefault="002122B4" w:rsidP="002122B4"/>
          <w:p w14:paraId="7AFFD9AC" w14:textId="77777777" w:rsidR="002122B4" w:rsidRDefault="002122B4" w:rsidP="002122B4">
            <w:r>
              <w:t>3 (8.1%)</w:t>
            </w:r>
          </w:p>
          <w:p w14:paraId="444E9FE2" w14:textId="77777777" w:rsidR="002122B4" w:rsidRDefault="002122B4" w:rsidP="002122B4">
            <w:r>
              <w:t>4 (10.8%)</w:t>
            </w:r>
          </w:p>
          <w:p w14:paraId="175884FC" w14:textId="77777777" w:rsidR="002122B4" w:rsidRDefault="002122B4" w:rsidP="002122B4">
            <w:r>
              <w:t>0 (0%)</w:t>
            </w:r>
          </w:p>
          <w:p w14:paraId="6F51B25F" w14:textId="39F26FE5" w:rsidR="002122B4" w:rsidRDefault="002122B4" w:rsidP="002122B4">
            <w:r>
              <w:t>3 (8.1%)</w:t>
            </w:r>
          </w:p>
        </w:tc>
        <w:tc>
          <w:tcPr>
            <w:tcW w:w="0" w:type="auto"/>
          </w:tcPr>
          <w:p w14:paraId="24BB6E73" w14:textId="77777777" w:rsidR="002122B4" w:rsidRDefault="002122B4" w:rsidP="002122B4"/>
          <w:p w14:paraId="4588E57A" w14:textId="3C1C18A9" w:rsidR="002122B4" w:rsidRDefault="00277BE3" w:rsidP="002122B4">
            <w:r>
              <w:t>p =</w:t>
            </w:r>
            <w:r w:rsidR="002122B4">
              <w:t xml:space="preserve"> 0.164</w:t>
            </w:r>
          </w:p>
          <w:p w14:paraId="2FD85FE6" w14:textId="7C182D11" w:rsidR="002122B4" w:rsidRDefault="00277BE3" w:rsidP="002122B4">
            <w:r>
              <w:t>p =</w:t>
            </w:r>
            <w:r w:rsidR="002122B4">
              <w:t xml:space="preserve"> 0.051</w:t>
            </w:r>
          </w:p>
          <w:p w14:paraId="1AE3C795" w14:textId="4A926481" w:rsidR="002122B4" w:rsidRDefault="00277BE3" w:rsidP="002122B4">
            <w:r>
              <w:t>p &gt;</w:t>
            </w:r>
            <w:r w:rsidR="002122B4">
              <w:t xml:space="preserve"> 0.999</w:t>
            </w:r>
          </w:p>
          <w:p w14:paraId="2C34DEC6" w14:textId="785471DD" w:rsidR="002122B4" w:rsidRPr="002128FD" w:rsidRDefault="00277BE3" w:rsidP="002122B4">
            <w:pPr>
              <w:rPr>
                <w:b/>
                <w:bCs/>
              </w:rPr>
            </w:pPr>
            <w:r>
              <w:t>p &gt;</w:t>
            </w:r>
            <w:r w:rsidR="002122B4">
              <w:t xml:space="preserve"> 0.999</w:t>
            </w:r>
          </w:p>
        </w:tc>
      </w:tr>
      <w:tr w:rsidR="002122B4" w14:paraId="0C951F1B" w14:textId="77777777" w:rsidTr="00B1304B">
        <w:tc>
          <w:tcPr>
            <w:tcW w:w="0" w:type="auto"/>
          </w:tcPr>
          <w:p w14:paraId="531E1E3F" w14:textId="2ED10204" w:rsidR="002122B4" w:rsidRDefault="002122B4" w:rsidP="002122B4">
            <w:r>
              <w:t>Anesthesia during procedure</w:t>
            </w:r>
          </w:p>
          <w:p w14:paraId="03CDD22E" w14:textId="77777777" w:rsidR="002122B4" w:rsidRDefault="002122B4" w:rsidP="002122B4">
            <w:r>
              <w:t xml:space="preserve">     Local</w:t>
            </w:r>
          </w:p>
          <w:p w14:paraId="6C9DC159" w14:textId="77777777" w:rsidR="002122B4" w:rsidRDefault="002122B4" w:rsidP="002122B4">
            <w:r>
              <w:t xml:space="preserve">     Sedation</w:t>
            </w:r>
          </w:p>
          <w:p w14:paraId="07F1028E" w14:textId="00CA53AE" w:rsidR="002122B4" w:rsidRDefault="002122B4" w:rsidP="002122B4">
            <w:r>
              <w:t xml:space="preserve">     General</w:t>
            </w:r>
          </w:p>
        </w:tc>
        <w:tc>
          <w:tcPr>
            <w:tcW w:w="0" w:type="auto"/>
          </w:tcPr>
          <w:p w14:paraId="24AF2B85" w14:textId="77777777" w:rsidR="002122B4" w:rsidRDefault="002122B4" w:rsidP="002122B4"/>
          <w:p w14:paraId="7073C5E8" w14:textId="77777777" w:rsidR="002122B4" w:rsidRDefault="002122B4" w:rsidP="002122B4">
            <w:r>
              <w:t>2 (2.9%)</w:t>
            </w:r>
          </w:p>
          <w:p w14:paraId="52F270BD" w14:textId="77777777" w:rsidR="002122B4" w:rsidRDefault="002122B4" w:rsidP="002122B4">
            <w:r>
              <w:t>58 (85.3%)</w:t>
            </w:r>
          </w:p>
          <w:p w14:paraId="17AAD0EF" w14:textId="3FA30AE1" w:rsidR="002122B4" w:rsidRDefault="002122B4" w:rsidP="002122B4">
            <w:r>
              <w:t>8 (11.8%)</w:t>
            </w:r>
          </w:p>
        </w:tc>
        <w:tc>
          <w:tcPr>
            <w:tcW w:w="0" w:type="auto"/>
          </w:tcPr>
          <w:p w14:paraId="30B07E29" w14:textId="77777777" w:rsidR="002122B4" w:rsidRDefault="002122B4" w:rsidP="002122B4"/>
          <w:p w14:paraId="3A9917E9" w14:textId="77777777" w:rsidR="002122B4" w:rsidRDefault="002122B4" w:rsidP="002122B4">
            <w:r>
              <w:t>37 (100%)</w:t>
            </w:r>
          </w:p>
          <w:p w14:paraId="21641E73" w14:textId="77777777" w:rsidR="002122B4" w:rsidRDefault="002122B4" w:rsidP="002122B4">
            <w:r>
              <w:t>0 (0%)</w:t>
            </w:r>
          </w:p>
          <w:p w14:paraId="20E13DCD" w14:textId="609972A2" w:rsidR="002122B4" w:rsidRDefault="002122B4" w:rsidP="002122B4">
            <w:r>
              <w:t>0 (0%)</w:t>
            </w:r>
          </w:p>
        </w:tc>
        <w:tc>
          <w:tcPr>
            <w:tcW w:w="0" w:type="auto"/>
          </w:tcPr>
          <w:p w14:paraId="7C0CA7FA" w14:textId="0B29F2AB" w:rsidR="002122B4" w:rsidRPr="002128FD" w:rsidRDefault="00277BE3" w:rsidP="002122B4">
            <w:pPr>
              <w:rPr>
                <w:b/>
                <w:bCs/>
              </w:rPr>
            </w:pPr>
            <w:r>
              <w:rPr>
                <w:b/>
                <w:bCs/>
              </w:rPr>
              <w:t>p &lt;</w:t>
            </w:r>
            <w:r w:rsidR="002122B4" w:rsidRPr="002128FD">
              <w:rPr>
                <w:b/>
                <w:bCs/>
              </w:rPr>
              <w:t xml:space="preserve"> 0.001</w:t>
            </w:r>
          </w:p>
        </w:tc>
      </w:tr>
      <w:tr w:rsidR="002122B4" w14:paraId="76D9ACD7" w14:textId="77777777" w:rsidTr="00B1304B">
        <w:tc>
          <w:tcPr>
            <w:tcW w:w="0" w:type="auto"/>
          </w:tcPr>
          <w:p w14:paraId="7D98C882" w14:textId="7DE8379E" w:rsidR="002122B4" w:rsidRDefault="002122B4" w:rsidP="002122B4">
            <w:r>
              <w:t>Antibiotic prophylaxis during procedure</w:t>
            </w:r>
          </w:p>
          <w:p w14:paraId="17F8FC02" w14:textId="77777777" w:rsidR="002122B4" w:rsidRDefault="002122B4" w:rsidP="002122B4">
            <w:r>
              <w:t xml:space="preserve">     Cefoxitin</w:t>
            </w:r>
          </w:p>
          <w:p w14:paraId="550741FA" w14:textId="77777777" w:rsidR="002122B4" w:rsidRDefault="002122B4" w:rsidP="002122B4">
            <w:r>
              <w:t xml:space="preserve">     Cefazolin</w:t>
            </w:r>
          </w:p>
          <w:p w14:paraId="05D4EF43" w14:textId="01FF0D7F" w:rsidR="002122B4" w:rsidRDefault="002122B4" w:rsidP="002122B4">
            <w:r>
              <w:t xml:space="preserve">     Nitrofurantoin</w:t>
            </w:r>
          </w:p>
          <w:p w14:paraId="0B81445D" w14:textId="77777777" w:rsidR="002122B4" w:rsidRDefault="002122B4" w:rsidP="002122B4">
            <w:r>
              <w:t xml:space="preserve">     Other</w:t>
            </w:r>
          </w:p>
          <w:p w14:paraId="69FD5DCF" w14:textId="48245425" w:rsidR="002122B4" w:rsidRDefault="002122B4" w:rsidP="002122B4">
            <w:r>
              <w:t xml:space="preserve">     None</w:t>
            </w:r>
          </w:p>
        </w:tc>
        <w:tc>
          <w:tcPr>
            <w:tcW w:w="0" w:type="auto"/>
          </w:tcPr>
          <w:p w14:paraId="51679D22" w14:textId="77777777" w:rsidR="002122B4" w:rsidRDefault="002122B4" w:rsidP="002122B4"/>
          <w:p w14:paraId="03AA79A4" w14:textId="77777777" w:rsidR="002122B4" w:rsidRDefault="002122B4" w:rsidP="002122B4">
            <w:r>
              <w:t>54 (80.6%)</w:t>
            </w:r>
          </w:p>
          <w:p w14:paraId="7C6C2BD1" w14:textId="77777777" w:rsidR="002122B4" w:rsidRDefault="002122B4" w:rsidP="002122B4">
            <w:r>
              <w:t>10 (14.9%)</w:t>
            </w:r>
          </w:p>
          <w:p w14:paraId="76CE6157" w14:textId="77777777" w:rsidR="002122B4" w:rsidRDefault="002122B4" w:rsidP="002122B4">
            <w:r>
              <w:t>0 (0%)</w:t>
            </w:r>
          </w:p>
          <w:p w14:paraId="67C621E0" w14:textId="77777777" w:rsidR="002122B4" w:rsidRDefault="002122B4" w:rsidP="002122B4">
            <w:r>
              <w:t>1 (1.5%)</w:t>
            </w:r>
          </w:p>
          <w:p w14:paraId="46FCF4CF" w14:textId="2FADBCC4" w:rsidR="002122B4" w:rsidRDefault="002122B4" w:rsidP="002122B4">
            <w:r>
              <w:t>2 (3.0%)</w:t>
            </w:r>
          </w:p>
        </w:tc>
        <w:tc>
          <w:tcPr>
            <w:tcW w:w="0" w:type="auto"/>
          </w:tcPr>
          <w:p w14:paraId="3554C591" w14:textId="77777777" w:rsidR="002122B4" w:rsidRDefault="002122B4" w:rsidP="002122B4"/>
          <w:p w14:paraId="2053CE8F" w14:textId="77777777" w:rsidR="002122B4" w:rsidRDefault="002122B4" w:rsidP="002122B4">
            <w:r>
              <w:t>0 (0%)</w:t>
            </w:r>
          </w:p>
          <w:p w14:paraId="04E744F4" w14:textId="77777777" w:rsidR="002122B4" w:rsidRDefault="002122B4" w:rsidP="002122B4">
            <w:r>
              <w:t>0 (0%)</w:t>
            </w:r>
          </w:p>
          <w:p w14:paraId="4C0A791D" w14:textId="77777777" w:rsidR="002122B4" w:rsidRDefault="002122B4" w:rsidP="002122B4">
            <w:r>
              <w:t>7 (18.9%)</w:t>
            </w:r>
          </w:p>
          <w:p w14:paraId="019CDF35" w14:textId="77777777" w:rsidR="002122B4" w:rsidRDefault="002122B4" w:rsidP="002122B4">
            <w:r>
              <w:t>4 (10.8%)</w:t>
            </w:r>
          </w:p>
          <w:p w14:paraId="39695B11" w14:textId="7D7CF428" w:rsidR="002122B4" w:rsidRDefault="002122B4" w:rsidP="002122B4">
            <w:r>
              <w:t>26 (70.3%)</w:t>
            </w:r>
          </w:p>
        </w:tc>
        <w:tc>
          <w:tcPr>
            <w:tcW w:w="0" w:type="auto"/>
          </w:tcPr>
          <w:p w14:paraId="19D76210" w14:textId="724B64A1" w:rsidR="002122B4" w:rsidRPr="002128FD" w:rsidRDefault="00277BE3" w:rsidP="002122B4">
            <w:pPr>
              <w:rPr>
                <w:b/>
                <w:bCs/>
              </w:rPr>
            </w:pPr>
            <w:r>
              <w:rPr>
                <w:b/>
                <w:bCs/>
              </w:rPr>
              <w:t>p &lt;</w:t>
            </w:r>
            <w:r w:rsidR="002122B4" w:rsidRPr="002128FD">
              <w:rPr>
                <w:b/>
                <w:bCs/>
              </w:rPr>
              <w:t xml:space="preserve"> 0.001</w:t>
            </w:r>
          </w:p>
        </w:tc>
      </w:tr>
      <w:tr w:rsidR="002122B4" w14:paraId="23BDE7CF" w14:textId="77777777" w:rsidTr="00B1304B">
        <w:tc>
          <w:tcPr>
            <w:tcW w:w="0" w:type="auto"/>
          </w:tcPr>
          <w:p w14:paraId="1882CE90" w14:textId="4C3F02AA" w:rsidR="002122B4" w:rsidRDefault="002122B4" w:rsidP="002122B4">
            <w:r>
              <w:t>Phenazopyridine during procedure</w:t>
            </w:r>
          </w:p>
        </w:tc>
        <w:tc>
          <w:tcPr>
            <w:tcW w:w="0" w:type="auto"/>
          </w:tcPr>
          <w:p w14:paraId="4C59FF97" w14:textId="561F3DEE" w:rsidR="002122B4" w:rsidRDefault="002122B4" w:rsidP="002122B4">
            <w:r>
              <w:t>4 (5.9%)</w:t>
            </w:r>
          </w:p>
        </w:tc>
        <w:tc>
          <w:tcPr>
            <w:tcW w:w="0" w:type="auto"/>
          </w:tcPr>
          <w:p w14:paraId="3EE74C2A" w14:textId="2EDE30D2" w:rsidR="002122B4" w:rsidRDefault="002122B4" w:rsidP="002122B4">
            <w:r>
              <w:t>5 (13.5%)</w:t>
            </w:r>
          </w:p>
        </w:tc>
        <w:tc>
          <w:tcPr>
            <w:tcW w:w="0" w:type="auto"/>
          </w:tcPr>
          <w:p w14:paraId="4A61C48B" w14:textId="19059444" w:rsidR="002122B4" w:rsidRDefault="00277BE3" w:rsidP="002122B4">
            <w:r>
              <w:t>p =</w:t>
            </w:r>
            <w:r w:rsidR="002122B4">
              <w:t xml:space="preserve"> 0.27</w:t>
            </w:r>
          </w:p>
        </w:tc>
      </w:tr>
      <w:tr w:rsidR="002122B4" w14:paraId="6BF712D9" w14:textId="77777777" w:rsidTr="00B1304B">
        <w:tc>
          <w:tcPr>
            <w:tcW w:w="0" w:type="auto"/>
          </w:tcPr>
          <w:p w14:paraId="0B46B70E" w14:textId="348F1BAC" w:rsidR="002122B4" w:rsidRDefault="002122B4" w:rsidP="002122B4">
            <w:r>
              <w:t>PAH injection volume, mL</w:t>
            </w:r>
          </w:p>
        </w:tc>
        <w:tc>
          <w:tcPr>
            <w:tcW w:w="0" w:type="auto"/>
          </w:tcPr>
          <w:p w14:paraId="32E94E02" w14:textId="2A866D77" w:rsidR="002122B4" w:rsidRDefault="002122B4" w:rsidP="002122B4">
            <w:r>
              <w:t>2 (2 – 2)</w:t>
            </w:r>
          </w:p>
        </w:tc>
        <w:tc>
          <w:tcPr>
            <w:tcW w:w="0" w:type="auto"/>
          </w:tcPr>
          <w:p w14:paraId="3B6265DD" w14:textId="440EE3DF" w:rsidR="002122B4" w:rsidRDefault="002122B4" w:rsidP="002122B4">
            <w:r>
              <w:t>2 (1.6 – 2)</w:t>
            </w:r>
          </w:p>
        </w:tc>
        <w:tc>
          <w:tcPr>
            <w:tcW w:w="0" w:type="auto"/>
          </w:tcPr>
          <w:p w14:paraId="48EA9F88" w14:textId="7C4CBD56" w:rsidR="002122B4" w:rsidRPr="002128FD" w:rsidRDefault="00277BE3" w:rsidP="002122B4">
            <w:pPr>
              <w:rPr>
                <w:b/>
                <w:bCs/>
              </w:rPr>
            </w:pPr>
            <w:r>
              <w:rPr>
                <w:b/>
                <w:bCs/>
              </w:rPr>
              <w:t>p &lt;</w:t>
            </w:r>
            <w:r w:rsidR="002122B4" w:rsidRPr="002128FD">
              <w:rPr>
                <w:b/>
                <w:bCs/>
              </w:rPr>
              <w:t xml:space="preserve"> 0.0</w:t>
            </w:r>
            <w:r w:rsidR="002122B4">
              <w:rPr>
                <w:b/>
                <w:bCs/>
              </w:rPr>
              <w:t>5</w:t>
            </w:r>
          </w:p>
        </w:tc>
      </w:tr>
      <w:tr w:rsidR="002122B4" w14:paraId="1BE3AC26" w14:textId="77777777" w:rsidTr="00B1304B">
        <w:tc>
          <w:tcPr>
            <w:tcW w:w="0" w:type="auto"/>
          </w:tcPr>
          <w:p w14:paraId="0C89DE9A" w14:textId="63984756" w:rsidR="002122B4" w:rsidRDefault="00D232ED" w:rsidP="002122B4">
            <w:r>
              <w:t>Cough stress test</w:t>
            </w:r>
            <w:r w:rsidR="002122B4">
              <w:t xml:space="preserve"> performed during procedure</w:t>
            </w:r>
          </w:p>
        </w:tc>
        <w:tc>
          <w:tcPr>
            <w:tcW w:w="0" w:type="auto"/>
          </w:tcPr>
          <w:p w14:paraId="202D8420" w14:textId="35EA1A90" w:rsidR="002122B4" w:rsidRDefault="002122B4" w:rsidP="002122B4">
            <w:r>
              <w:t>8 (11.8%)</w:t>
            </w:r>
          </w:p>
        </w:tc>
        <w:tc>
          <w:tcPr>
            <w:tcW w:w="0" w:type="auto"/>
          </w:tcPr>
          <w:p w14:paraId="0D3292B9" w14:textId="51522D2C" w:rsidR="002122B4" w:rsidRDefault="002122B4" w:rsidP="002122B4">
            <w:r>
              <w:t>19 (57.6%)</w:t>
            </w:r>
          </w:p>
        </w:tc>
        <w:tc>
          <w:tcPr>
            <w:tcW w:w="0" w:type="auto"/>
          </w:tcPr>
          <w:p w14:paraId="6833878A" w14:textId="0F6812EC" w:rsidR="002122B4" w:rsidRPr="002128FD" w:rsidRDefault="00277BE3" w:rsidP="002122B4">
            <w:pPr>
              <w:rPr>
                <w:b/>
                <w:bCs/>
              </w:rPr>
            </w:pPr>
            <w:r>
              <w:rPr>
                <w:b/>
                <w:bCs/>
              </w:rPr>
              <w:t>p &lt;</w:t>
            </w:r>
            <w:r w:rsidR="002122B4">
              <w:rPr>
                <w:b/>
                <w:bCs/>
              </w:rPr>
              <w:t xml:space="preserve"> 0.001</w:t>
            </w:r>
          </w:p>
        </w:tc>
      </w:tr>
      <w:tr w:rsidR="002122B4" w14:paraId="29CCC4FD" w14:textId="77777777" w:rsidTr="00B1304B">
        <w:tc>
          <w:tcPr>
            <w:tcW w:w="0" w:type="auto"/>
          </w:tcPr>
          <w:p w14:paraId="7AD2EC0C" w14:textId="5BD3F0C8" w:rsidR="002122B4" w:rsidRDefault="002122B4" w:rsidP="002122B4">
            <w:r>
              <w:t>Procedure aborted</w:t>
            </w:r>
          </w:p>
        </w:tc>
        <w:tc>
          <w:tcPr>
            <w:tcW w:w="0" w:type="auto"/>
          </w:tcPr>
          <w:p w14:paraId="08B69035" w14:textId="5AAE89FF" w:rsidR="002122B4" w:rsidRDefault="002122B4" w:rsidP="002122B4">
            <w:r>
              <w:t>0 (0%)</w:t>
            </w:r>
          </w:p>
        </w:tc>
        <w:tc>
          <w:tcPr>
            <w:tcW w:w="0" w:type="auto"/>
          </w:tcPr>
          <w:p w14:paraId="5EC700DE" w14:textId="717B7BB1" w:rsidR="002122B4" w:rsidRDefault="002122B4" w:rsidP="002122B4">
            <w:r>
              <w:t>4 (10.8%)</w:t>
            </w:r>
          </w:p>
        </w:tc>
        <w:tc>
          <w:tcPr>
            <w:tcW w:w="0" w:type="auto"/>
          </w:tcPr>
          <w:p w14:paraId="137926A8" w14:textId="7D4A332B" w:rsidR="002122B4" w:rsidRDefault="00277BE3" w:rsidP="002122B4">
            <w:pPr>
              <w:rPr>
                <w:b/>
                <w:bCs/>
              </w:rPr>
            </w:pPr>
            <w:r>
              <w:rPr>
                <w:b/>
                <w:bCs/>
              </w:rPr>
              <w:t>p &lt;</w:t>
            </w:r>
            <w:r w:rsidR="002122B4">
              <w:rPr>
                <w:b/>
                <w:bCs/>
              </w:rPr>
              <w:t xml:space="preserve"> 0.05</w:t>
            </w:r>
          </w:p>
        </w:tc>
      </w:tr>
      <w:tr w:rsidR="002122B4" w14:paraId="6AD71721" w14:textId="77777777" w:rsidTr="00B1304B">
        <w:tc>
          <w:tcPr>
            <w:tcW w:w="0" w:type="auto"/>
          </w:tcPr>
          <w:p w14:paraId="3BADD4A0" w14:textId="77777777" w:rsidR="002122B4" w:rsidRDefault="002122B4" w:rsidP="002122B4">
            <w:r>
              <w:t>Concurrent procedures</w:t>
            </w:r>
          </w:p>
          <w:p w14:paraId="48F8D86D" w14:textId="068CE2F7" w:rsidR="002122B4" w:rsidRDefault="002122B4" w:rsidP="002122B4">
            <w:r>
              <w:t xml:space="preserve">     Intravesical onabotulinum toxin A </w:t>
            </w:r>
          </w:p>
          <w:p w14:paraId="4038B052" w14:textId="65EBD374" w:rsidR="002122B4" w:rsidRDefault="002122B4" w:rsidP="002122B4">
            <w:r>
              <w:t xml:space="preserve">     Pelvic floor muscle injections</w:t>
            </w:r>
          </w:p>
          <w:p w14:paraId="1AE9D418" w14:textId="231BEC0C" w:rsidR="002122B4" w:rsidRDefault="002122B4" w:rsidP="002122B4">
            <w:r>
              <w:t xml:space="preserve">     Pelvic organ prolapse surgery</w:t>
            </w:r>
          </w:p>
          <w:p w14:paraId="3E413778" w14:textId="4FA6DEA4" w:rsidR="002122B4" w:rsidRPr="001060AB" w:rsidRDefault="002122B4" w:rsidP="002122B4">
            <w:pPr>
              <w:rPr>
                <w:vertAlign w:val="superscript"/>
              </w:rPr>
            </w:pPr>
            <w:r>
              <w:t xml:space="preserve">     Other surgery</w:t>
            </w:r>
            <w:r>
              <w:rPr>
                <w:vertAlign w:val="superscript"/>
              </w:rPr>
              <w:t>b</w:t>
            </w:r>
          </w:p>
        </w:tc>
        <w:tc>
          <w:tcPr>
            <w:tcW w:w="0" w:type="auto"/>
          </w:tcPr>
          <w:p w14:paraId="68E7050E" w14:textId="77777777" w:rsidR="002122B4" w:rsidRDefault="002122B4" w:rsidP="002122B4"/>
          <w:p w14:paraId="3E79EE81" w14:textId="77777777" w:rsidR="002122B4" w:rsidRDefault="002122B4" w:rsidP="002122B4">
            <w:r>
              <w:t>14 (20.6%)</w:t>
            </w:r>
          </w:p>
          <w:p w14:paraId="0FCBBD88" w14:textId="77777777" w:rsidR="002122B4" w:rsidRDefault="002122B4" w:rsidP="002122B4">
            <w:r>
              <w:t>3 (4.4%)</w:t>
            </w:r>
          </w:p>
          <w:p w14:paraId="08F9E435" w14:textId="77777777" w:rsidR="002122B4" w:rsidRDefault="002122B4" w:rsidP="002122B4">
            <w:r>
              <w:t>4 (5.9%)</w:t>
            </w:r>
          </w:p>
          <w:p w14:paraId="66F9CD82" w14:textId="23948063" w:rsidR="002122B4" w:rsidRDefault="002122B4" w:rsidP="002122B4">
            <w:r>
              <w:t>7 (10.3%)</w:t>
            </w:r>
          </w:p>
        </w:tc>
        <w:tc>
          <w:tcPr>
            <w:tcW w:w="0" w:type="auto"/>
          </w:tcPr>
          <w:p w14:paraId="3ED64659" w14:textId="77777777" w:rsidR="002122B4" w:rsidRDefault="002122B4" w:rsidP="002122B4"/>
          <w:p w14:paraId="026215E4" w14:textId="77777777" w:rsidR="002122B4" w:rsidRDefault="002122B4" w:rsidP="002122B4">
            <w:r>
              <w:t>6 (16.2%)</w:t>
            </w:r>
          </w:p>
          <w:p w14:paraId="649887E5" w14:textId="77777777" w:rsidR="002122B4" w:rsidRDefault="002122B4" w:rsidP="002122B4">
            <w:r>
              <w:t>0 (0%)</w:t>
            </w:r>
          </w:p>
          <w:p w14:paraId="20EE134A" w14:textId="77777777" w:rsidR="002122B4" w:rsidRDefault="002122B4" w:rsidP="002122B4">
            <w:r>
              <w:t>0 (0%)</w:t>
            </w:r>
          </w:p>
          <w:p w14:paraId="184DF482" w14:textId="6A6242AF" w:rsidR="002122B4" w:rsidRDefault="002122B4" w:rsidP="002122B4">
            <w:r>
              <w:t>0 (0%)</w:t>
            </w:r>
          </w:p>
        </w:tc>
        <w:tc>
          <w:tcPr>
            <w:tcW w:w="0" w:type="auto"/>
          </w:tcPr>
          <w:p w14:paraId="2E46B583" w14:textId="77777777" w:rsidR="002122B4" w:rsidRDefault="002122B4" w:rsidP="002122B4">
            <w:pPr>
              <w:rPr>
                <w:b/>
                <w:bCs/>
              </w:rPr>
            </w:pPr>
          </w:p>
          <w:p w14:paraId="1755B196" w14:textId="0823DB69" w:rsidR="002122B4" w:rsidRDefault="00277BE3" w:rsidP="002122B4">
            <w:r>
              <w:t>p =</w:t>
            </w:r>
            <w:r w:rsidR="002122B4">
              <w:t xml:space="preserve"> 0.80</w:t>
            </w:r>
          </w:p>
          <w:p w14:paraId="1305A19C" w14:textId="71C2A929" w:rsidR="002122B4" w:rsidRDefault="00277BE3" w:rsidP="002122B4">
            <w:r>
              <w:t>p =</w:t>
            </w:r>
            <w:r w:rsidR="002122B4">
              <w:t xml:space="preserve"> 0.55</w:t>
            </w:r>
          </w:p>
          <w:p w14:paraId="18088A44" w14:textId="655E7296" w:rsidR="002122B4" w:rsidRDefault="00277BE3" w:rsidP="002122B4">
            <w:r>
              <w:t>p =</w:t>
            </w:r>
            <w:r w:rsidR="002122B4">
              <w:t xml:space="preserve"> 0.30</w:t>
            </w:r>
          </w:p>
          <w:p w14:paraId="01A9D182" w14:textId="18928832" w:rsidR="002122B4" w:rsidRPr="00200DF8" w:rsidRDefault="00277BE3" w:rsidP="002122B4">
            <w:r>
              <w:t>p =</w:t>
            </w:r>
            <w:r w:rsidR="002122B4" w:rsidRPr="00200DF8">
              <w:t xml:space="preserve"> 0.05</w:t>
            </w:r>
          </w:p>
        </w:tc>
      </w:tr>
      <w:tr w:rsidR="002122B4" w14:paraId="48001FC1" w14:textId="77777777" w:rsidTr="00B1304B">
        <w:tc>
          <w:tcPr>
            <w:tcW w:w="0" w:type="auto"/>
          </w:tcPr>
          <w:p w14:paraId="2BBC94C3" w14:textId="6238FC61" w:rsidR="002122B4" w:rsidRDefault="002931D9" w:rsidP="002122B4">
            <w:r>
              <w:t>Surgeon</w:t>
            </w:r>
          </w:p>
          <w:p w14:paraId="7CA3D879" w14:textId="5DA17A2D" w:rsidR="002122B4" w:rsidRDefault="002122B4" w:rsidP="002122B4">
            <w:r>
              <w:t xml:space="preserve">     </w:t>
            </w:r>
            <w:r w:rsidR="002931D9">
              <w:t xml:space="preserve">Surgeon </w:t>
            </w:r>
            <w:r>
              <w:t>A</w:t>
            </w:r>
          </w:p>
          <w:p w14:paraId="34B49FC8" w14:textId="1E34DBBA" w:rsidR="002122B4" w:rsidRDefault="002122B4" w:rsidP="002122B4">
            <w:r>
              <w:t xml:space="preserve">     </w:t>
            </w:r>
            <w:r w:rsidR="002931D9">
              <w:t>Surgeon</w:t>
            </w:r>
            <w:r>
              <w:t xml:space="preserve"> B</w:t>
            </w:r>
          </w:p>
          <w:p w14:paraId="10627F05" w14:textId="24538F6D" w:rsidR="002122B4" w:rsidRDefault="002122B4" w:rsidP="002122B4">
            <w:r>
              <w:t xml:space="preserve">     </w:t>
            </w:r>
            <w:r w:rsidR="002931D9">
              <w:t>Surgeon</w:t>
            </w:r>
            <w:r>
              <w:t xml:space="preserve"> C</w:t>
            </w:r>
          </w:p>
          <w:p w14:paraId="2DAFA19C" w14:textId="2C9BA581" w:rsidR="002122B4" w:rsidRDefault="002122B4" w:rsidP="002122B4">
            <w:r>
              <w:t xml:space="preserve">     </w:t>
            </w:r>
            <w:r w:rsidR="002931D9">
              <w:t>Surgeon</w:t>
            </w:r>
            <w:r>
              <w:t xml:space="preserve"> D</w:t>
            </w:r>
          </w:p>
          <w:p w14:paraId="45D79964" w14:textId="45985ABD" w:rsidR="002122B4" w:rsidRDefault="002122B4" w:rsidP="002122B4">
            <w:r>
              <w:t xml:space="preserve">     </w:t>
            </w:r>
            <w:r w:rsidR="002931D9">
              <w:t>Surgeon</w:t>
            </w:r>
            <w:r>
              <w:t xml:space="preserve"> E</w:t>
            </w:r>
          </w:p>
          <w:p w14:paraId="5F946217" w14:textId="57E4C63E" w:rsidR="002122B4" w:rsidRDefault="002122B4" w:rsidP="002122B4">
            <w:r>
              <w:t xml:space="preserve">     </w:t>
            </w:r>
            <w:r w:rsidR="002931D9">
              <w:t>Surgeon</w:t>
            </w:r>
            <w:r>
              <w:t xml:space="preserve"> F</w:t>
            </w:r>
          </w:p>
          <w:p w14:paraId="152BBCC2" w14:textId="61E8ED47" w:rsidR="002122B4" w:rsidRDefault="002122B4" w:rsidP="002122B4">
            <w:r>
              <w:t xml:space="preserve">     </w:t>
            </w:r>
            <w:r w:rsidR="002931D9">
              <w:t>Surgeon</w:t>
            </w:r>
            <w:r>
              <w:t xml:space="preserve"> G</w:t>
            </w:r>
          </w:p>
          <w:p w14:paraId="15C5B3A7" w14:textId="1A3049DA" w:rsidR="002122B4" w:rsidRDefault="002122B4" w:rsidP="002122B4">
            <w:r>
              <w:t xml:space="preserve">     </w:t>
            </w:r>
            <w:r w:rsidR="002931D9">
              <w:t>Surgeon</w:t>
            </w:r>
            <w:r>
              <w:t xml:space="preserve"> H</w:t>
            </w:r>
          </w:p>
          <w:p w14:paraId="59CF73D6" w14:textId="660A70A2" w:rsidR="002122B4" w:rsidRPr="002122B4" w:rsidRDefault="002122B4" w:rsidP="002122B4">
            <w:r>
              <w:t xml:space="preserve">     </w:t>
            </w:r>
            <w:r w:rsidR="002931D9">
              <w:t>Surgeon</w:t>
            </w:r>
            <w:r>
              <w:t xml:space="preserve"> I</w:t>
            </w:r>
          </w:p>
        </w:tc>
        <w:tc>
          <w:tcPr>
            <w:tcW w:w="0" w:type="auto"/>
          </w:tcPr>
          <w:p w14:paraId="65B2FD91" w14:textId="77777777" w:rsidR="002122B4" w:rsidRDefault="002122B4" w:rsidP="002122B4"/>
          <w:p w14:paraId="591F8152" w14:textId="2A552C09" w:rsidR="002122B4" w:rsidRDefault="002122B4" w:rsidP="002122B4">
            <w:r>
              <w:t>9 (13.2%)</w:t>
            </w:r>
          </w:p>
          <w:p w14:paraId="7AC5B242" w14:textId="56F728F1" w:rsidR="002122B4" w:rsidRDefault="002122B4" w:rsidP="002122B4">
            <w:r>
              <w:t>7 (10.3%)</w:t>
            </w:r>
          </w:p>
          <w:p w14:paraId="0552EA24" w14:textId="7B6975D3" w:rsidR="002122B4" w:rsidRDefault="002122B4" w:rsidP="002122B4">
            <w:r>
              <w:t>0 (0%)</w:t>
            </w:r>
          </w:p>
          <w:p w14:paraId="6E5AF7C0" w14:textId="07A2EE09" w:rsidR="002122B4" w:rsidRDefault="002122B4" w:rsidP="002122B4">
            <w:r>
              <w:t>6 (8.8%)</w:t>
            </w:r>
          </w:p>
          <w:p w14:paraId="6C7DAF10" w14:textId="4D320CF4" w:rsidR="002122B4" w:rsidRDefault="002122B4" w:rsidP="002122B4">
            <w:r>
              <w:t>20 (29.1%)</w:t>
            </w:r>
          </w:p>
          <w:p w14:paraId="2EF5B178" w14:textId="1B966846" w:rsidR="002122B4" w:rsidRDefault="002122B4" w:rsidP="002122B4">
            <w:r>
              <w:t>5 (7.4%)</w:t>
            </w:r>
          </w:p>
          <w:p w14:paraId="285204F8" w14:textId="11E40E82" w:rsidR="002122B4" w:rsidRDefault="002122B4" w:rsidP="002122B4">
            <w:r>
              <w:t>2 (2.94%)</w:t>
            </w:r>
          </w:p>
          <w:p w14:paraId="18C3E28F" w14:textId="67D95646" w:rsidR="002122B4" w:rsidRDefault="002122B4" w:rsidP="002122B4">
            <w:r>
              <w:t>12 (17.7%)</w:t>
            </w:r>
          </w:p>
          <w:p w14:paraId="069BC40B" w14:textId="5ACA7EC5" w:rsidR="002122B4" w:rsidRDefault="002122B4" w:rsidP="002122B4">
            <w:r>
              <w:t>7 (10.3%)</w:t>
            </w:r>
          </w:p>
        </w:tc>
        <w:tc>
          <w:tcPr>
            <w:tcW w:w="0" w:type="auto"/>
          </w:tcPr>
          <w:p w14:paraId="45B2642C" w14:textId="77777777" w:rsidR="002122B4" w:rsidRDefault="002122B4" w:rsidP="002122B4"/>
          <w:p w14:paraId="439D1953" w14:textId="77777777" w:rsidR="002122B4" w:rsidRDefault="002122B4" w:rsidP="002122B4">
            <w:r>
              <w:t>3 (8.1%)</w:t>
            </w:r>
          </w:p>
          <w:p w14:paraId="22788F2D" w14:textId="77777777" w:rsidR="002122B4" w:rsidRDefault="002122B4" w:rsidP="002122B4">
            <w:r>
              <w:t>5 (13.5%)</w:t>
            </w:r>
          </w:p>
          <w:p w14:paraId="6002074E" w14:textId="77777777" w:rsidR="002122B4" w:rsidRDefault="002122B4" w:rsidP="002122B4">
            <w:r>
              <w:t>3 (8.1%)</w:t>
            </w:r>
          </w:p>
          <w:p w14:paraId="53EADA62" w14:textId="77777777" w:rsidR="002122B4" w:rsidRDefault="002122B4" w:rsidP="002122B4">
            <w:r>
              <w:t>3 (8.1%)</w:t>
            </w:r>
          </w:p>
          <w:p w14:paraId="3BA9243C" w14:textId="77777777" w:rsidR="002122B4" w:rsidRDefault="002122B4" w:rsidP="002122B4">
            <w:r>
              <w:t>11 (29.7%)</w:t>
            </w:r>
          </w:p>
          <w:p w14:paraId="0FC2DFC1" w14:textId="77777777" w:rsidR="002122B4" w:rsidRDefault="002122B4" w:rsidP="002122B4">
            <w:r>
              <w:t>10 (27.0%)</w:t>
            </w:r>
          </w:p>
          <w:p w14:paraId="71C22F41" w14:textId="77777777" w:rsidR="002122B4" w:rsidRDefault="002122B4" w:rsidP="002122B4">
            <w:r>
              <w:t>1 (2.7%)</w:t>
            </w:r>
          </w:p>
          <w:p w14:paraId="1C5A4EF0" w14:textId="77777777" w:rsidR="002122B4" w:rsidRDefault="002122B4" w:rsidP="002122B4">
            <w:r>
              <w:t>0 (0%)</w:t>
            </w:r>
          </w:p>
          <w:p w14:paraId="20BC91AC" w14:textId="4C43F5AB" w:rsidR="002122B4" w:rsidRDefault="002122B4" w:rsidP="002122B4">
            <w:r>
              <w:t>1 (2.7%)</w:t>
            </w:r>
          </w:p>
        </w:tc>
        <w:tc>
          <w:tcPr>
            <w:tcW w:w="0" w:type="auto"/>
          </w:tcPr>
          <w:p w14:paraId="7D2D2562" w14:textId="08D45DDA" w:rsidR="002122B4" w:rsidRDefault="00277BE3" w:rsidP="002122B4">
            <w:pPr>
              <w:rPr>
                <w:b/>
                <w:bCs/>
              </w:rPr>
            </w:pPr>
            <w:r>
              <w:rPr>
                <w:b/>
                <w:bCs/>
              </w:rPr>
              <w:t>p &lt;</w:t>
            </w:r>
            <w:r w:rsidR="002122B4">
              <w:rPr>
                <w:b/>
                <w:bCs/>
              </w:rPr>
              <w:t xml:space="preserve"> 0.0</w:t>
            </w:r>
            <w:r w:rsidR="00DD2F22">
              <w:rPr>
                <w:b/>
                <w:bCs/>
              </w:rPr>
              <w:t>1</w:t>
            </w:r>
          </w:p>
        </w:tc>
      </w:tr>
    </w:tbl>
    <w:p w14:paraId="47D0B62C" w14:textId="77777777" w:rsidR="00A861EC" w:rsidRPr="00BA3113" w:rsidRDefault="00A861EC" w:rsidP="00A861EC">
      <w:pPr>
        <w:rPr>
          <w:rFonts w:ascii="Calibri" w:hAnsi="Calibri" w:cs="Calibri"/>
        </w:rPr>
      </w:pPr>
      <w:r w:rsidRPr="00BA3113">
        <w:rPr>
          <w:rFonts w:ascii="Calibri" w:hAnsi="Calibri" w:cs="Calibri"/>
          <w:vertAlign w:val="superscript"/>
        </w:rPr>
        <w:t>a</w:t>
      </w:r>
      <w:r w:rsidRPr="00BA3113">
        <w:rPr>
          <w:rFonts w:ascii="Calibri" w:hAnsi="Calibri" w:cs="Calibri"/>
        </w:rPr>
        <w:t xml:space="preserve"> As documented by history.</w:t>
      </w:r>
    </w:p>
    <w:p w14:paraId="2CE98988" w14:textId="77777777" w:rsidR="00A861EC" w:rsidRPr="00BA3113" w:rsidRDefault="00A861EC" w:rsidP="00A861EC">
      <w:pPr>
        <w:rPr>
          <w:rFonts w:ascii="Calibri" w:hAnsi="Calibri" w:cs="Calibri"/>
        </w:rPr>
      </w:pPr>
      <w:r w:rsidRPr="00BA3113">
        <w:rPr>
          <w:rFonts w:ascii="Calibri" w:hAnsi="Calibri" w:cs="Calibri"/>
          <w:vertAlign w:val="superscript"/>
        </w:rPr>
        <w:lastRenderedPageBreak/>
        <w:t>b</w:t>
      </w:r>
      <w:r w:rsidRPr="00BA3113">
        <w:rPr>
          <w:rFonts w:ascii="Calibri" w:hAnsi="Calibri" w:cs="Calibri"/>
        </w:rPr>
        <w:t xml:space="preserve"> Includes hysterectomy for non-prolapse indication, excision of endometriotic implants, hymenectomy, mesh excision, and bladder instillations.</w:t>
      </w:r>
    </w:p>
    <w:p w14:paraId="164DEE31" w14:textId="77777777" w:rsidR="00A861EC" w:rsidRPr="00BA3113" w:rsidRDefault="00A861EC" w:rsidP="00A861EC">
      <w:pPr>
        <w:rPr>
          <w:rFonts w:ascii="Calibri" w:hAnsi="Calibri" w:cs="Calibri"/>
        </w:rPr>
      </w:pPr>
      <w:r w:rsidRPr="00BA3113">
        <w:rPr>
          <w:rFonts w:ascii="Calibri" w:hAnsi="Calibri" w:cs="Calibri"/>
        </w:rPr>
        <w:t>PAH, polyacrylamide hydrogel; SUI, stress urinary incontinence; UTI, urinary tract infection</w:t>
      </w:r>
    </w:p>
    <w:p w14:paraId="5F95D0B6" w14:textId="77777777" w:rsidR="00A861EC" w:rsidRPr="002931D9" w:rsidRDefault="00A861EC">
      <w:pPr>
        <w:rPr>
          <w:b/>
          <w:bCs/>
        </w:rPr>
      </w:pPr>
    </w:p>
    <w:sectPr w:rsidR="00A861EC" w:rsidRPr="00293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5486C"/>
    <w:multiLevelType w:val="hybridMultilevel"/>
    <w:tmpl w:val="1E3C4038"/>
    <w:lvl w:ilvl="0" w:tplc="DC38C9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3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22"/>
    <w:rsid w:val="00027E65"/>
    <w:rsid w:val="001060AB"/>
    <w:rsid w:val="001345A6"/>
    <w:rsid w:val="001E01C6"/>
    <w:rsid w:val="001E29DF"/>
    <w:rsid w:val="00200DF8"/>
    <w:rsid w:val="002122B4"/>
    <w:rsid w:val="002128FD"/>
    <w:rsid w:val="00234FD7"/>
    <w:rsid w:val="00277BE3"/>
    <w:rsid w:val="002931D9"/>
    <w:rsid w:val="00311D3B"/>
    <w:rsid w:val="00334A2B"/>
    <w:rsid w:val="0037602A"/>
    <w:rsid w:val="003832C8"/>
    <w:rsid w:val="003B5363"/>
    <w:rsid w:val="00401122"/>
    <w:rsid w:val="0042563D"/>
    <w:rsid w:val="004858CF"/>
    <w:rsid w:val="004D0EAF"/>
    <w:rsid w:val="005057B2"/>
    <w:rsid w:val="00526301"/>
    <w:rsid w:val="005A6C5E"/>
    <w:rsid w:val="00635AFC"/>
    <w:rsid w:val="006E727A"/>
    <w:rsid w:val="00711669"/>
    <w:rsid w:val="00721C10"/>
    <w:rsid w:val="00734C37"/>
    <w:rsid w:val="00776410"/>
    <w:rsid w:val="00784122"/>
    <w:rsid w:val="00810173"/>
    <w:rsid w:val="008D6730"/>
    <w:rsid w:val="00941E41"/>
    <w:rsid w:val="009B236C"/>
    <w:rsid w:val="00A06F53"/>
    <w:rsid w:val="00A7697C"/>
    <w:rsid w:val="00A861EC"/>
    <w:rsid w:val="00B147EE"/>
    <w:rsid w:val="00B66939"/>
    <w:rsid w:val="00BB31DC"/>
    <w:rsid w:val="00C121FB"/>
    <w:rsid w:val="00C270E9"/>
    <w:rsid w:val="00C55267"/>
    <w:rsid w:val="00C672FB"/>
    <w:rsid w:val="00C9251F"/>
    <w:rsid w:val="00CA3D9E"/>
    <w:rsid w:val="00CD2EA2"/>
    <w:rsid w:val="00D232ED"/>
    <w:rsid w:val="00D544B8"/>
    <w:rsid w:val="00D85E9F"/>
    <w:rsid w:val="00D93828"/>
    <w:rsid w:val="00DD2F22"/>
    <w:rsid w:val="00E07314"/>
    <w:rsid w:val="00E60A9E"/>
    <w:rsid w:val="00E936C1"/>
    <w:rsid w:val="00EA1DB6"/>
    <w:rsid w:val="00FE04CB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7738"/>
  <w15:chartTrackingRefBased/>
  <w15:docId w15:val="{00FBD044-22C3-4220-8798-B1E97CC3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D7"/>
  </w:style>
  <w:style w:type="paragraph" w:styleId="Heading1">
    <w:name w:val="heading 1"/>
    <w:basedOn w:val="Normal"/>
    <w:next w:val="Normal"/>
    <w:link w:val="Heading1Char"/>
    <w:uiPriority w:val="9"/>
    <w:qFormat/>
    <w:rsid w:val="0078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1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1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1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7314"/>
  </w:style>
  <w:style w:type="character" w:styleId="CommentReference">
    <w:name w:val="annotation reference"/>
    <w:basedOn w:val="DefaultParagraphFont"/>
    <w:uiPriority w:val="99"/>
    <w:semiHidden/>
    <w:unhideWhenUsed/>
    <w:rsid w:val="00E0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 Mowers</dc:creator>
  <cp:keywords/>
  <dc:description/>
  <cp:lastModifiedBy>Editor3</cp:lastModifiedBy>
  <cp:revision>4</cp:revision>
  <cp:lastPrinted>2024-04-11T21:42:00Z</cp:lastPrinted>
  <dcterms:created xsi:type="dcterms:W3CDTF">2024-04-11T21:40:00Z</dcterms:created>
  <dcterms:modified xsi:type="dcterms:W3CDTF">2024-04-11T21:46:00Z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2024-04-09T15:30:03Z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bf98e3f7-73c3-4e7c-ae8b-2a4414ddd4f1</vt:lpwstr>
  </property>
  <property fmtid="{D5CDD505-2E9C-101B-9397-08002B2CF9AE}" pid="8" name="MSIP_Label_5e4b1be8-281e-475d-98b0-21c3457e5a46_ContentBits">
    <vt:lpwstr>0</vt:lpwstr>
  </property>
</Properties>
</file>