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1176"/>
        <w:gridCol w:w="1146"/>
        <w:gridCol w:w="1425"/>
        <w:gridCol w:w="801"/>
      </w:tblGrid>
      <w:tr w:rsidR="00705775" w:rsidRPr="00705775" w14:paraId="1B7E2BD8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CB209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AE249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Overall (N = 114)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E5F43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Treatment group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59863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P-value*</w:t>
            </w:r>
          </w:p>
        </w:tc>
      </w:tr>
      <w:tr w:rsidR="00705775" w:rsidRPr="00705775" w14:paraId="64BCE63C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4C4BA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BE37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B1580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Placebo (N = 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8A75E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Gabapentin (N = 55)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DB1B8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673CDDC1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D968DC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Age Mean (SD)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988A53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59.6 (12.0)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FF7A2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59.4 (11.1)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FE088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59.8 (12.9)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990AB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0.87**</w:t>
            </w:r>
          </w:p>
        </w:tc>
      </w:tr>
      <w:tr w:rsidR="00705775" w:rsidRPr="00705775" w14:paraId="73D819CD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1415B3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Race/ethnicity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91382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2374D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5A1E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60563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0.94</w:t>
            </w:r>
          </w:p>
        </w:tc>
      </w:tr>
      <w:tr w:rsidR="00705775" w:rsidRPr="00705775" w14:paraId="2B482B37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62B2B3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Non-Hispanic White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6E662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 (90.4%)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51B9F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 (91.5%)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5708E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 (89.1%)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FC474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0A149326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EB972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Non-Hispanic Black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0D036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(5.3%)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499BE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(5.1%)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EFD4C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(5.5%)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C3800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49DB409A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5DC83C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Hispanic or Latino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D77EC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(3.5%)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8C34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(3.4%)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D98E2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(3.6%)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2E7F6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2DB12A84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4A4323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FE84D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(0.9%)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3AC79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08524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(1.8%)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489CB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22778F5F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B8E478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BMI Mean (SD)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21934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29.1 (5.8)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1AFF4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28.7 (5.7)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023D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29.6 (6.0)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2C52F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0.33**</w:t>
            </w:r>
          </w:p>
        </w:tc>
      </w:tr>
      <w:tr w:rsidR="00705775" w:rsidRPr="00705775" w14:paraId="4B9AFD81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C3E77B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Tobacco 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944DD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7A5FF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C01EC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69C44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0.59</w:t>
            </w:r>
          </w:p>
        </w:tc>
      </w:tr>
      <w:tr w:rsidR="00705775" w:rsidRPr="00705775" w14:paraId="20AB6DB3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FC1C6D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Current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DB3DE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(4.4%)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E31C4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(5.1%)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C20EE3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(3.6%)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C214F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2E50DCA3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9C2C50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5CF36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 (20.2%)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F3418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 (23.7%)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2613A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(16.4%)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CD340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725CE7F0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2D1DC6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C167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 (75.4%)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57801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 (71.2%)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8F10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 (80%)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A3861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667652AE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3AE77B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Menopausal 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CF5F4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8721E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C5F2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4C2D6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0.83</w:t>
            </w:r>
          </w:p>
        </w:tc>
      </w:tr>
      <w:tr w:rsidR="00705775" w:rsidRPr="00705775" w14:paraId="5D735CA8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4ED8FE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Pre-menopausal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E764C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 (24.6%)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133F8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(25.4%)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79E2B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 (23.6%)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FB157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341C93F4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B67E7C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Post-menopausal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1F32A3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 (75.4%)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E67E0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 (74.6%)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7D416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 (76.4%)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4235F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02F3ED2B" w14:textId="77777777" w:rsidTr="00705775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64C7F7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Number of prior abdominal/pelvic surgeries</w:t>
            </w:r>
          </w:p>
          <w:p w14:paraId="00581DC9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Median (q1-q3)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7B4D5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852A14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(0-2)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0107A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338EEDE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(0-2)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4A84A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ECFAF3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(0-2)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0D14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8EA636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0.86***</w:t>
            </w:r>
          </w:p>
        </w:tc>
      </w:tr>
      <w:tr w:rsidR="00705775" w:rsidRPr="00705775" w14:paraId="6EA27AB1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DE3088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Stage of prolapse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F8CE2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09FC4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20BDA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19D23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0.08</w:t>
            </w:r>
          </w:p>
        </w:tc>
      </w:tr>
      <w:tr w:rsidR="00705775" w:rsidRPr="00705775" w14:paraId="01338350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49DC19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D986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(0.9%)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1C81C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ABB1B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(1.8%)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CEA8E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3D401B69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41472A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3EB7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 (30.7%)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7C944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 (22%)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511C6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BB15C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5A7D99C9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685EFD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10F39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 (55.3%)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5CCB7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 (61%)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F7044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 (49.1%)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6CD6E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1CBAF665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819880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4303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(13.2%)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7B171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(17%)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315DB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(9.1%)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E419B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5FBC8333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8B38AA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Charlson</w:t>
            </w:r>
            <w:proofErr w:type="spellEnd"/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comorbidity index Mean (SD)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099F8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2.0 (1.3)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3A131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 (1.3)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FAA49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1.8 (1.4)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89ACF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0.39**</w:t>
            </w:r>
          </w:p>
        </w:tc>
      </w:tr>
      <w:tr w:rsidR="00705775" w:rsidRPr="00705775" w14:paraId="48D6736A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0219DC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Type of surgery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A7011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08B1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45E29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130C9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0.24</w:t>
            </w:r>
          </w:p>
        </w:tc>
      </w:tr>
      <w:tr w:rsidR="00705775" w:rsidRPr="00705775" w14:paraId="401E98C9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1687D7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Obliterative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66373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(13.2%)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62343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(15.2%)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79208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(10.9%)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E0D38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1215E941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83534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Native-tissue vaginal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7DF21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 (21.9%)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BD534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 (20.3%)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303BA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 (23.6%)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6D81B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77594DCA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A216B0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Native tissue laparoscopic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D40F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 (20.2%)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C32F3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(13.6%)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F6E37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(27.3%)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82072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3B1C42B6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0A2A6E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Mesh-augmented laparoscopic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0A951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 (44.7%)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06E9C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 (50.9%)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4431E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 (28.2%)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3BD30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6075EC9A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38014E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Estimated blood loss (mL) Median (q1-q3)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6E83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(100-200)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57B93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(100-200)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6912A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 (100-200)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E4A5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0.38***</w:t>
            </w:r>
          </w:p>
        </w:tc>
      </w:tr>
      <w:tr w:rsidR="00705775" w:rsidRPr="00705775" w14:paraId="1F7EB162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02AE5B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ASA class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7ADC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037C0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B9B0E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C41C4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</w:t>
            </w:r>
          </w:p>
        </w:tc>
      </w:tr>
      <w:tr w:rsidR="00705775" w:rsidRPr="00705775" w14:paraId="6F6858C1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7B64C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C9563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(4.4%)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FCE58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FD4CD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(9.1%)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78EEA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49459F93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21C706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DCDBA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 (72.7%)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3E23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 (69.5%)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6A79E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 (78.2%)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D35A8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575D15FC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07A7D7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BEA9F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 (21.9%)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8C224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 (30.5%)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CEA8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(12.7%)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8EB90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0E3E49B3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15996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Duration of surgery (hours) Mean (SD)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769EB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 (1.1)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2C5E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3.6 (1.1)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5F8523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 (1.1)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83757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0.40**</w:t>
            </w:r>
          </w:p>
        </w:tc>
      </w:tr>
      <w:tr w:rsidR="00705775" w:rsidRPr="00705775" w14:paraId="3293E29C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9E07FC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Pain at 12 hours after arrival to floor Median (q1-q3)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A50B9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(0-3)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BB614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(0-3)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9083B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(0-3)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1ACF6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0.31***</w:t>
            </w:r>
          </w:p>
        </w:tc>
      </w:tr>
      <w:tr w:rsidR="00705775" w:rsidRPr="00705775" w14:paraId="5B7F6DF5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6950FD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Pain, highest recorded Median (q1-q3)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54DD5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6.5 (4-8)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C2DF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(5-8)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3B607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(4-8)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F1E23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0.57***</w:t>
            </w:r>
          </w:p>
        </w:tc>
      </w:tr>
      <w:tr w:rsidR="00705775" w:rsidRPr="00705775" w14:paraId="007674A8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AA2918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Antiemetics (number used) Median (q1-q3)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F7567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BBBC8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3DAAC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(0-1)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CDF68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0.34***</w:t>
            </w:r>
          </w:p>
        </w:tc>
      </w:tr>
      <w:tr w:rsidR="00705775" w:rsidRPr="00705775" w14:paraId="36D40344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65F093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Stanford Sleepiness Scale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B234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16157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43586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A3CBF3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0.58</w:t>
            </w:r>
          </w:p>
        </w:tc>
      </w:tr>
      <w:tr w:rsidR="00705775" w:rsidRPr="00705775" w14:paraId="491B86B0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8E274F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Feeling active, vital, alert, or wide awake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6F93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 (28.6%)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135BA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 (27.1%)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B07AC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(30%)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63CF7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23B31B47" w14:textId="77777777" w:rsidTr="00705775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0AED95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Functioning at high levels, but not at peak; able to concentrate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4954F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E4DF19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 (34.7%)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39B73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436D43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(39.6%)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78C31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31DFF84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(30%)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45AAB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1148DCA6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A42BE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Awake, but relaxed; responsive but not fully alert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4F459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5D2DB88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(20.4%)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0BF00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B03003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(16.7%)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2D5F5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0AF0FD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 (24%)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F0AA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531C5D70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4596C9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Somewhat foggy, let 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B665A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(8.2%)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65855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(10.4%)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B928C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(6%)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5D5F44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508ACC01" w14:textId="77777777" w:rsidTr="00705775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397234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Foggy; losing interest in remaining awake; slowed 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ED73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FF2ED7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(3.1%)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8BC2B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DB9EF4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(4.2%)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1E2A5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D4C70B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8C7C5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006A227A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C11741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Sleep, woozy, fighting sleep; prefer to lie 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A6111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EEAC8E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(5.1%)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2ABB3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25DBAC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(2.1%)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D4015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0437F22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(8%)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70F4B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46033A43" w14:textId="77777777" w:rsidTr="00705775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B942B2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longer fight sleep, sleep onset soon, having dream-like thoughts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4045C3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4C1176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AC8A0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2C37ED1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90185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4B02EB9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15EBC8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00BB7F95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DEF7AE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091C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612C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BC3EA0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1D06DDE2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1A298F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Length of hospital stay (hours) Mean (SD)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B90FC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31.9 (6.3)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9FB09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32.8 (7.6)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4701F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31.0 (4.3)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239B3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0.10**</w:t>
            </w:r>
          </w:p>
        </w:tc>
      </w:tr>
      <w:tr w:rsidR="00705775" w:rsidRPr="00705775" w14:paraId="7FF7F39A" w14:textId="77777777" w:rsidTr="00705775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7AF5F7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morphine milligram equivalents used after arrival to floor (MME) Median (q1-q3)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3AD22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169D9E1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31.2 (28.8-33.6)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C7A29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00B5CAE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(0-30)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35865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7570691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7.5 (0-22.5)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7C6B59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42F26F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0.09***</w:t>
            </w:r>
          </w:p>
        </w:tc>
      </w:tr>
      <w:tr w:rsidR="00705775" w:rsidRPr="00705775" w14:paraId="72088DB7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495B85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 prescription at discharge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48F1D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723D2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1445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C8379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0.57</w:t>
            </w:r>
          </w:p>
        </w:tc>
      </w:tr>
      <w:tr w:rsidR="00705775" w:rsidRPr="00705775" w14:paraId="07E58333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318FBA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63C24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 (70.2%)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21640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 (67.8%)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083863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 (72.7%)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68287A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1CA8A5EF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E6FBD2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5754E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 (29.8%)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61ACF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(32.2%)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35414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(27.3%)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16B19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7CF0F6EE" w14:textId="77777777" w:rsidTr="0070577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F289C2" w14:textId="77777777" w:rsidR="00705775" w:rsidRPr="00705775" w:rsidRDefault="00705775" w:rsidP="00705775">
            <w:pPr>
              <w:ind w:left="-10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 prescription refill/new prescription requested within 6 weeks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9B995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566B7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663575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1DB94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14:paraId="645A72B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0.49</w:t>
            </w:r>
          </w:p>
        </w:tc>
      </w:tr>
      <w:tr w:rsidR="00705775" w:rsidRPr="00705775" w14:paraId="560C98E6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3DF7BB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5590BC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 (86.8%)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9E40EE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 (84.7%)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2DD2FD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 (89.1%)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03F64B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05775" w:rsidRPr="00705775" w14:paraId="27BF6422" w14:textId="77777777" w:rsidTr="00705775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52A0EC" w14:textId="77777777" w:rsidR="00705775" w:rsidRPr="00705775" w:rsidRDefault="00705775" w:rsidP="00705775">
            <w:pPr>
              <w:ind w:left="620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F450C1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(13.2%)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CADFD7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(15.3%)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FA323F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(10.9%)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664706" w14:textId="77777777" w:rsidR="00705775" w:rsidRPr="00705775" w:rsidRDefault="00705775" w:rsidP="00705775">
            <w:pPr>
              <w:ind w:left="-100"/>
              <w:jc w:val="center"/>
              <w:rPr>
                <w:rFonts w:ascii="Times New Roman" w:eastAsia="Times New Roman" w:hAnsi="Times New Roman" w:cs="Times New Roman"/>
              </w:rPr>
            </w:pPr>
            <w:r w:rsidRPr="0070577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E570511" w14:textId="62EF419C" w:rsidR="00705775" w:rsidRPr="00705775" w:rsidRDefault="00705775" w:rsidP="00705775">
      <w:pPr>
        <w:spacing w:after="160"/>
        <w:rPr>
          <w:rFonts w:ascii="Times New Roman" w:eastAsia="Times New Roman" w:hAnsi="Times New Roman" w:cs="Times New Roman"/>
        </w:rPr>
      </w:pPr>
      <w:r w:rsidRPr="00705775">
        <w:rPr>
          <w:rFonts w:ascii="Calibri" w:eastAsia="Times New Roman" w:hAnsi="Calibri" w:cs="Calibri"/>
          <w:color w:val="000000"/>
          <w:sz w:val="18"/>
          <w:szCs w:val="18"/>
        </w:rPr>
        <w:t>*P-Value obtained from a chi-square test or Fishers’ exact test. **P-value obtained from a t-test. ***P-value obtained from Wilcoxon rank sum test.</w:t>
      </w:r>
    </w:p>
    <w:sectPr w:rsidR="00705775" w:rsidRPr="00705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75"/>
    <w:rsid w:val="0070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D601F"/>
  <w15:chartTrackingRefBased/>
  <w15:docId w15:val="{CBA0474B-8CE0-F042-9017-75005D9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7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amguanzon89@gmail.com</dc:creator>
  <cp:keywords/>
  <dc:description/>
  <cp:lastModifiedBy>amguanzon89@gmail.com</cp:lastModifiedBy>
  <cp:revision>1</cp:revision>
  <dcterms:created xsi:type="dcterms:W3CDTF">2024-04-10T23:32:00Z</dcterms:created>
  <dcterms:modified xsi:type="dcterms:W3CDTF">2024-04-10T23:33:00Z</dcterms:modified>
</cp:coreProperties>
</file>