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00880" w14:textId="2BEFE588" w:rsidR="002D1899" w:rsidRDefault="005E029C">
      <w:r>
        <w:t xml:space="preserve">Table 1.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E029C" w14:paraId="60AA37AE" w14:textId="77777777" w:rsidTr="0027669B">
        <w:tc>
          <w:tcPr>
            <w:tcW w:w="4675" w:type="dxa"/>
          </w:tcPr>
          <w:p w14:paraId="5731CE47" w14:textId="56EB1688" w:rsidR="005E029C" w:rsidRDefault="005E029C" w:rsidP="0027669B">
            <w:r>
              <w:t xml:space="preserve">Gender </w:t>
            </w:r>
          </w:p>
          <w:p w14:paraId="2CC36BAF" w14:textId="2AA7701A" w:rsidR="005E029C" w:rsidRDefault="005E029C" w:rsidP="0027669B">
            <w:r>
              <w:t xml:space="preserve">     </w:t>
            </w:r>
            <w:r>
              <w:t>Male</w:t>
            </w:r>
          </w:p>
          <w:p w14:paraId="6006F602" w14:textId="741DBAFD" w:rsidR="005E029C" w:rsidRDefault="005E029C" w:rsidP="0027669B">
            <w:r>
              <w:t xml:space="preserve">     Female</w:t>
            </w:r>
          </w:p>
          <w:p w14:paraId="061897FA" w14:textId="603CD2A5" w:rsidR="005E029C" w:rsidRDefault="005E029C" w:rsidP="0027669B">
            <w:r>
              <w:t xml:space="preserve">     </w:t>
            </w:r>
            <w:r>
              <w:t>Non-binary/Other</w:t>
            </w:r>
          </w:p>
          <w:p w14:paraId="788AFED9" w14:textId="77777777" w:rsidR="005E029C" w:rsidRDefault="005E029C" w:rsidP="0027669B"/>
        </w:tc>
        <w:tc>
          <w:tcPr>
            <w:tcW w:w="4675" w:type="dxa"/>
          </w:tcPr>
          <w:p w14:paraId="075FD168" w14:textId="77777777" w:rsidR="005E029C" w:rsidRDefault="005E029C" w:rsidP="0027669B"/>
          <w:p w14:paraId="01F13EF4" w14:textId="77777777" w:rsidR="005E029C" w:rsidRDefault="005E029C" w:rsidP="0027669B">
            <w:r>
              <w:t>15.3% (13)</w:t>
            </w:r>
          </w:p>
          <w:p w14:paraId="1F08C4A6" w14:textId="77777777" w:rsidR="005E029C" w:rsidRDefault="005E029C" w:rsidP="0027669B">
            <w:r>
              <w:t>84.7% (72)</w:t>
            </w:r>
          </w:p>
          <w:p w14:paraId="2E6CDC04" w14:textId="77777777" w:rsidR="005E029C" w:rsidRDefault="005E029C" w:rsidP="0027669B">
            <w:r>
              <w:t>0% (0)</w:t>
            </w:r>
          </w:p>
          <w:p w14:paraId="2141496A" w14:textId="77777777" w:rsidR="005E029C" w:rsidRDefault="005E029C" w:rsidP="0027669B"/>
        </w:tc>
      </w:tr>
      <w:tr w:rsidR="005E029C" w14:paraId="2740CB12" w14:textId="77777777" w:rsidTr="0027669B">
        <w:tc>
          <w:tcPr>
            <w:tcW w:w="4675" w:type="dxa"/>
          </w:tcPr>
          <w:p w14:paraId="7D26F5AF" w14:textId="5B0B916C" w:rsidR="005E029C" w:rsidRDefault="005E029C" w:rsidP="0027669B">
            <w:r>
              <w:t>Race/Ethnicity</w:t>
            </w:r>
          </w:p>
          <w:p w14:paraId="5AAC34DB" w14:textId="5B487556" w:rsidR="005E029C" w:rsidRDefault="005E029C" w:rsidP="0027669B">
            <w:r>
              <w:t xml:space="preserve">     </w:t>
            </w:r>
            <w:r>
              <w:t>American Indian or Alaskan Native</w:t>
            </w:r>
          </w:p>
          <w:p w14:paraId="1B74A02F" w14:textId="779DC317" w:rsidR="005E029C" w:rsidRDefault="005E029C" w:rsidP="0027669B">
            <w:r>
              <w:t xml:space="preserve">     </w:t>
            </w:r>
            <w:r>
              <w:t>Asian</w:t>
            </w:r>
          </w:p>
          <w:p w14:paraId="6431F0C1" w14:textId="714E35D2" w:rsidR="005E029C" w:rsidRDefault="005E029C" w:rsidP="0027669B">
            <w:r>
              <w:t xml:space="preserve">     </w:t>
            </w:r>
            <w:r>
              <w:t>Black or African American</w:t>
            </w:r>
          </w:p>
          <w:p w14:paraId="6AEE1977" w14:textId="0410CB30" w:rsidR="005E029C" w:rsidRDefault="005E029C" w:rsidP="0027669B">
            <w:r>
              <w:t xml:space="preserve">     </w:t>
            </w:r>
            <w:r>
              <w:t>Hispanic Latino</w:t>
            </w:r>
          </w:p>
          <w:p w14:paraId="4B53E603" w14:textId="7801D09D" w:rsidR="005E029C" w:rsidRDefault="005E029C" w:rsidP="0027669B">
            <w:r>
              <w:t xml:space="preserve">     </w:t>
            </w:r>
            <w:r>
              <w:t>Middle Eastern or North African</w:t>
            </w:r>
          </w:p>
          <w:p w14:paraId="6CABDDA0" w14:textId="5E4B9850" w:rsidR="005E029C" w:rsidRDefault="005E029C" w:rsidP="0027669B">
            <w:r>
              <w:t xml:space="preserve">     </w:t>
            </w:r>
            <w:r>
              <w:t>Native Hawaiian or Other Pacific Islander</w:t>
            </w:r>
          </w:p>
          <w:p w14:paraId="1862297B" w14:textId="77329F21" w:rsidR="005E029C" w:rsidRDefault="005E029C" w:rsidP="0027669B">
            <w:r>
              <w:t xml:space="preserve">     </w:t>
            </w:r>
            <w:r>
              <w:t>White</w:t>
            </w:r>
          </w:p>
          <w:p w14:paraId="08DE0BF5" w14:textId="542C7BF0" w:rsidR="005E029C" w:rsidRDefault="005E029C" w:rsidP="0027669B">
            <w:r>
              <w:t xml:space="preserve">     </w:t>
            </w:r>
            <w:r>
              <w:t>Other</w:t>
            </w:r>
          </w:p>
        </w:tc>
        <w:tc>
          <w:tcPr>
            <w:tcW w:w="4675" w:type="dxa"/>
          </w:tcPr>
          <w:p w14:paraId="497D794A" w14:textId="77777777" w:rsidR="005E029C" w:rsidRDefault="005E029C" w:rsidP="0027669B"/>
          <w:p w14:paraId="6DA2EA11" w14:textId="77777777" w:rsidR="005E029C" w:rsidRDefault="005E029C" w:rsidP="0027669B">
            <w:r>
              <w:t>1.2% (1)</w:t>
            </w:r>
          </w:p>
          <w:p w14:paraId="1DFA7461" w14:textId="77777777" w:rsidR="005E029C" w:rsidRDefault="005E029C" w:rsidP="0027669B">
            <w:r>
              <w:t>15.3% (13)</w:t>
            </w:r>
          </w:p>
          <w:p w14:paraId="2C4F7DCA" w14:textId="77777777" w:rsidR="005E029C" w:rsidRDefault="005E029C" w:rsidP="0027669B">
            <w:r>
              <w:t>8.2% (7)</w:t>
            </w:r>
          </w:p>
          <w:p w14:paraId="00996BFA" w14:textId="77777777" w:rsidR="005E029C" w:rsidRDefault="005E029C" w:rsidP="0027669B">
            <w:r>
              <w:t>8.2% (7)</w:t>
            </w:r>
          </w:p>
          <w:p w14:paraId="18D01523" w14:textId="77777777" w:rsidR="005E029C" w:rsidRDefault="005E029C" w:rsidP="0027669B">
            <w:r>
              <w:t>3.5% (3)</w:t>
            </w:r>
          </w:p>
          <w:p w14:paraId="01C7A5DA" w14:textId="77777777" w:rsidR="005E029C" w:rsidRDefault="005E029C" w:rsidP="0027669B">
            <w:r>
              <w:t>0% (0)</w:t>
            </w:r>
          </w:p>
          <w:p w14:paraId="63325BC5" w14:textId="77777777" w:rsidR="005E029C" w:rsidRDefault="005E029C" w:rsidP="0027669B">
            <w:r>
              <w:t>68.2% (58)</w:t>
            </w:r>
          </w:p>
          <w:p w14:paraId="1DF78646" w14:textId="77777777" w:rsidR="005E029C" w:rsidRDefault="005E029C" w:rsidP="0027669B">
            <w:r>
              <w:t>2.4% (2)</w:t>
            </w:r>
          </w:p>
          <w:p w14:paraId="3BE6FB3B" w14:textId="77777777" w:rsidR="005E029C" w:rsidRDefault="005E029C" w:rsidP="0027669B"/>
        </w:tc>
      </w:tr>
      <w:tr w:rsidR="005E029C" w14:paraId="2C46BF5E" w14:textId="77777777" w:rsidTr="0027669B">
        <w:tc>
          <w:tcPr>
            <w:tcW w:w="4675" w:type="dxa"/>
          </w:tcPr>
          <w:p w14:paraId="7BBB33B3" w14:textId="69AF0426" w:rsidR="005E029C" w:rsidRDefault="005E029C" w:rsidP="0027669B">
            <w:r>
              <w:t>Current position or title</w:t>
            </w:r>
          </w:p>
          <w:p w14:paraId="57BB42C7" w14:textId="3A2B75BE" w:rsidR="005E029C" w:rsidRDefault="005E029C" w:rsidP="0027669B">
            <w:r>
              <w:t xml:space="preserve">     </w:t>
            </w:r>
            <w:r>
              <w:t>OB/GYN trained urogynecologist</w:t>
            </w:r>
          </w:p>
          <w:p w14:paraId="45FDA3BC" w14:textId="42D0D7E2" w:rsidR="005E029C" w:rsidRDefault="005E029C" w:rsidP="0027669B">
            <w:r>
              <w:t xml:space="preserve">     </w:t>
            </w:r>
            <w:r>
              <w:t>Urology trained urogynecologist</w:t>
            </w:r>
          </w:p>
          <w:p w14:paraId="2E7F3C2A" w14:textId="199BA9D8" w:rsidR="005E029C" w:rsidRDefault="005E029C" w:rsidP="0027669B">
            <w:r>
              <w:t xml:space="preserve">     </w:t>
            </w:r>
            <w:proofErr w:type="gramStart"/>
            <w:r>
              <w:t>Minimally-invasive</w:t>
            </w:r>
            <w:proofErr w:type="gramEnd"/>
            <w:r>
              <w:t xml:space="preserve"> Gyn Surgeon</w:t>
            </w:r>
          </w:p>
          <w:p w14:paraId="6233DB11" w14:textId="31C2128A" w:rsidR="005E029C" w:rsidRDefault="005E029C" w:rsidP="0027669B">
            <w:r>
              <w:t xml:space="preserve">     </w:t>
            </w:r>
            <w:r>
              <w:t>Other</w:t>
            </w:r>
          </w:p>
          <w:p w14:paraId="7A6803C6" w14:textId="77777777" w:rsidR="005E029C" w:rsidRDefault="005E029C" w:rsidP="0027669B"/>
        </w:tc>
        <w:tc>
          <w:tcPr>
            <w:tcW w:w="4675" w:type="dxa"/>
          </w:tcPr>
          <w:p w14:paraId="0365B2A7" w14:textId="77777777" w:rsidR="005E029C" w:rsidRDefault="005E029C" w:rsidP="0027669B"/>
          <w:p w14:paraId="6F835D8C" w14:textId="77777777" w:rsidR="005E029C" w:rsidRDefault="005E029C" w:rsidP="0027669B">
            <w:r>
              <w:t>77.6% (66)</w:t>
            </w:r>
          </w:p>
          <w:p w14:paraId="1DA8BC7F" w14:textId="77777777" w:rsidR="005E029C" w:rsidRDefault="005E029C" w:rsidP="0027669B">
            <w:r>
              <w:t>2.4% (2)</w:t>
            </w:r>
          </w:p>
          <w:p w14:paraId="6D5418B2" w14:textId="77777777" w:rsidR="005E029C" w:rsidRDefault="005E029C" w:rsidP="0027669B">
            <w:r>
              <w:t>17.6% (15)</w:t>
            </w:r>
          </w:p>
          <w:p w14:paraId="4E444638" w14:textId="77777777" w:rsidR="005E029C" w:rsidRDefault="005E029C" w:rsidP="0027669B">
            <w:r>
              <w:t>2.4% (2)</w:t>
            </w:r>
          </w:p>
        </w:tc>
      </w:tr>
      <w:tr w:rsidR="005E029C" w14:paraId="5201823A" w14:textId="77777777" w:rsidTr="0027669B">
        <w:tc>
          <w:tcPr>
            <w:tcW w:w="4675" w:type="dxa"/>
          </w:tcPr>
          <w:p w14:paraId="312837A4" w14:textId="388F607D" w:rsidR="005E029C" w:rsidRDefault="005E029C" w:rsidP="0027669B">
            <w:r>
              <w:t>Fellowship trained</w:t>
            </w:r>
          </w:p>
          <w:p w14:paraId="6EEB54C9" w14:textId="3A957FAA" w:rsidR="005E029C" w:rsidRDefault="005E029C" w:rsidP="0027669B">
            <w:r>
              <w:t xml:space="preserve">     </w:t>
            </w:r>
            <w:r>
              <w:t>Yes</w:t>
            </w:r>
          </w:p>
          <w:p w14:paraId="5520846D" w14:textId="312E26D6" w:rsidR="005E029C" w:rsidRDefault="005E029C" w:rsidP="0027669B">
            <w:r>
              <w:t xml:space="preserve">     </w:t>
            </w:r>
            <w:r>
              <w:t>No</w:t>
            </w:r>
          </w:p>
        </w:tc>
        <w:tc>
          <w:tcPr>
            <w:tcW w:w="4675" w:type="dxa"/>
          </w:tcPr>
          <w:p w14:paraId="5B852888" w14:textId="77777777" w:rsidR="005E029C" w:rsidRDefault="005E029C" w:rsidP="0027669B"/>
          <w:p w14:paraId="1E70C891" w14:textId="77777777" w:rsidR="005E029C" w:rsidRDefault="005E029C" w:rsidP="0027669B">
            <w:r>
              <w:t>96.5% (82)</w:t>
            </w:r>
          </w:p>
          <w:p w14:paraId="67CB3060" w14:textId="77777777" w:rsidR="005E029C" w:rsidRDefault="005E029C" w:rsidP="0027669B">
            <w:r>
              <w:t>3.5% (3)</w:t>
            </w:r>
          </w:p>
          <w:p w14:paraId="790BBA93" w14:textId="77777777" w:rsidR="005E029C" w:rsidRDefault="005E029C" w:rsidP="0027669B"/>
        </w:tc>
      </w:tr>
      <w:tr w:rsidR="005E029C" w14:paraId="32F29C45" w14:textId="77777777" w:rsidTr="0027669B">
        <w:tc>
          <w:tcPr>
            <w:tcW w:w="4675" w:type="dxa"/>
          </w:tcPr>
          <w:p w14:paraId="1EEDC968" w14:textId="322158FD" w:rsidR="005E029C" w:rsidRDefault="005E029C" w:rsidP="0027669B">
            <w:r>
              <w:t>Years in practice</w:t>
            </w:r>
            <w:r>
              <w:t xml:space="preserve"> </w:t>
            </w:r>
          </w:p>
        </w:tc>
        <w:tc>
          <w:tcPr>
            <w:tcW w:w="4675" w:type="dxa"/>
          </w:tcPr>
          <w:p w14:paraId="2354688F" w14:textId="77777777" w:rsidR="005E029C" w:rsidRDefault="005E029C" w:rsidP="0027669B">
            <w:r>
              <w:t>Less than a year 9.3% (18)</w:t>
            </w:r>
          </w:p>
          <w:p w14:paraId="783BFE40" w14:textId="77777777" w:rsidR="005E029C" w:rsidRDefault="005E029C" w:rsidP="0027669B">
            <w:r>
              <w:t>1 – 2 years 14% (27)</w:t>
            </w:r>
          </w:p>
          <w:p w14:paraId="3095E851" w14:textId="77777777" w:rsidR="005E029C" w:rsidRDefault="005E029C" w:rsidP="0027669B">
            <w:r>
              <w:t>3 – 4 years 13.0% (25)</w:t>
            </w:r>
          </w:p>
          <w:p w14:paraId="01FE4A10" w14:textId="77777777" w:rsidR="005E029C" w:rsidRDefault="005E029C" w:rsidP="0027669B">
            <w:r>
              <w:t>5 – 7 years 7.8% (15)</w:t>
            </w:r>
          </w:p>
          <w:p w14:paraId="136C0B1A" w14:textId="77777777" w:rsidR="005E029C" w:rsidRDefault="005E029C" w:rsidP="0027669B"/>
        </w:tc>
      </w:tr>
      <w:tr w:rsidR="005E029C" w14:paraId="5BF74405" w14:textId="77777777" w:rsidTr="0027669B">
        <w:tc>
          <w:tcPr>
            <w:tcW w:w="4675" w:type="dxa"/>
          </w:tcPr>
          <w:p w14:paraId="2061D9E9" w14:textId="77F02A67" w:rsidR="005E029C" w:rsidRDefault="005E029C" w:rsidP="0027669B">
            <w:r>
              <w:t>Where do you currently practice (85)</w:t>
            </w:r>
          </w:p>
          <w:p w14:paraId="64F18720" w14:textId="77777777" w:rsidR="005E029C" w:rsidRDefault="005E029C" w:rsidP="0027669B"/>
        </w:tc>
        <w:tc>
          <w:tcPr>
            <w:tcW w:w="4675" w:type="dxa"/>
          </w:tcPr>
          <w:p w14:paraId="20D9BB68" w14:textId="77777777" w:rsidR="005E029C" w:rsidRDefault="005E029C" w:rsidP="0027669B">
            <w:r>
              <w:t>US 97.6% (83)</w:t>
            </w:r>
          </w:p>
        </w:tc>
      </w:tr>
      <w:tr w:rsidR="005E029C" w14:paraId="62C439C7" w14:textId="77777777" w:rsidTr="0027669B">
        <w:tc>
          <w:tcPr>
            <w:tcW w:w="4675" w:type="dxa"/>
          </w:tcPr>
          <w:p w14:paraId="37F95958" w14:textId="6C3AC0A8" w:rsidR="005E029C" w:rsidRDefault="005E029C" w:rsidP="0027669B">
            <w:r>
              <w:t>Region of the US</w:t>
            </w:r>
          </w:p>
          <w:p w14:paraId="73E56387" w14:textId="690FCB31" w:rsidR="005E029C" w:rsidRDefault="005E029C" w:rsidP="0027669B">
            <w:r>
              <w:t xml:space="preserve">     </w:t>
            </w:r>
            <w:r w:rsidRPr="004B578A">
              <w:t xml:space="preserve">Northeast (CT, DE, DC, MA, MD, ME, </w:t>
            </w:r>
            <w:proofErr w:type="gramStart"/>
            <w:r w:rsidRPr="004B578A">
              <w:t xml:space="preserve">NH, </w:t>
            </w:r>
            <w:r>
              <w:t xml:space="preserve">  </w:t>
            </w:r>
            <w:proofErr w:type="gramEnd"/>
            <w:r>
              <w:t xml:space="preserve">  </w:t>
            </w:r>
            <w:r w:rsidRPr="004B578A">
              <w:t>NJ, NY, PA, RI, VT)</w:t>
            </w:r>
          </w:p>
          <w:p w14:paraId="422814B9" w14:textId="2E31A8E7" w:rsidR="005E029C" w:rsidRDefault="005E029C" w:rsidP="0027669B">
            <w:r>
              <w:t xml:space="preserve">     </w:t>
            </w:r>
            <w:r w:rsidRPr="004B578A">
              <w:t>Midwest (IA, IL, IN, KS, MI, MN, MO, ND, NE, OH, SD, WI)</w:t>
            </w:r>
          </w:p>
          <w:p w14:paraId="16AFDF97" w14:textId="2DA394E7" w:rsidR="005E029C" w:rsidRDefault="005E029C" w:rsidP="0027669B">
            <w:r>
              <w:t xml:space="preserve">     </w:t>
            </w:r>
            <w:r w:rsidRPr="004B578A">
              <w:t>Southeast (AL, AR, FL, GA, KY, LA, MS, NC, SC, TN, VA, WV)</w:t>
            </w:r>
          </w:p>
          <w:p w14:paraId="74216A49" w14:textId="3E7597B4" w:rsidR="005E029C" w:rsidRDefault="005E029C" w:rsidP="0027669B">
            <w:r>
              <w:t xml:space="preserve">     </w:t>
            </w:r>
            <w:r w:rsidRPr="004B578A">
              <w:t>Southwest (AZ, NM, OK, TX)</w:t>
            </w:r>
          </w:p>
          <w:p w14:paraId="40F768D5" w14:textId="4F28B34F" w:rsidR="005E029C" w:rsidRDefault="005E029C" w:rsidP="0027669B">
            <w:r>
              <w:t xml:space="preserve">     </w:t>
            </w:r>
            <w:r w:rsidRPr="004B578A">
              <w:t>West (AK, CA, CO, HI, ID, MT, OR, NV, UT, WA, WY)</w:t>
            </w:r>
          </w:p>
          <w:p w14:paraId="6E7D8606" w14:textId="30D31A4A" w:rsidR="005E029C" w:rsidRDefault="005E029C" w:rsidP="0027669B">
            <w:r>
              <w:lastRenderedPageBreak/>
              <w:t xml:space="preserve">     </w:t>
            </w:r>
            <w:r w:rsidRPr="004B578A">
              <w:t>US Territories (American Samoa, Guam, Northern Mariana Islands, Puerto Rico, or US Virgin Islands)</w:t>
            </w:r>
          </w:p>
          <w:p w14:paraId="608B7B6E" w14:textId="77777777" w:rsidR="005E029C" w:rsidRPr="004B578A" w:rsidRDefault="005E029C" w:rsidP="0027669B"/>
        </w:tc>
        <w:tc>
          <w:tcPr>
            <w:tcW w:w="4675" w:type="dxa"/>
          </w:tcPr>
          <w:p w14:paraId="620B107D" w14:textId="77777777" w:rsidR="005E029C" w:rsidRDefault="005E029C" w:rsidP="0027669B"/>
          <w:p w14:paraId="5D8469F8" w14:textId="77777777" w:rsidR="005E029C" w:rsidRDefault="005E029C" w:rsidP="0027669B">
            <w:r>
              <w:t>31.3% (26)</w:t>
            </w:r>
          </w:p>
          <w:p w14:paraId="3BE231C6" w14:textId="77777777" w:rsidR="005E029C" w:rsidRDefault="005E029C" w:rsidP="0027669B"/>
          <w:p w14:paraId="6F9C5B3C" w14:textId="77777777" w:rsidR="005E029C" w:rsidRDefault="005E029C" w:rsidP="0027669B">
            <w:r>
              <w:t>9.6% (8)</w:t>
            </w:r>
          </w:p>
          <w:p w14:paraId="5C64F29F" w14:textId="77777777" w:rsidR="005E029C" w:rsidRDefault="005E029C" w:rsidP="0027669B"/>
          <w:p w14:paraId="27BCB845" w14:textId="77777777" w:rsidR="005E029C" w:rsidRDefault="005E029C" w:rsidP="0027669B">
            <w:r>
              <w:t>20.5% (17)</w:t>
            </w:r>
          </w:p>
          <w:p w14:paraId="0DF6083C" w14:textId="77777777" w:rsidR="005E029C" w:rsidRDefault="005E029C" w:rsidP="0027669B"/>
          <w:p w14:paraId="32A69F1E" w14:textId="77777777" w:rsidR="005E029C" w:rsidRDefault="005E029C" w:rsidP="0027669B">
            <w:r>
              <w:t>14.5% (12)</w:t>
            </w:r>
          </w:p>
          <w:p w14:paraId="3D331A04" w14:textId="77777777" w:rsidR="005E029C" w:rsidRDefault="005E029C" w:rsidP="0027669B">
            <w:r>
              <w:t>24.1% (20)</w:t>
            </w:r>
          </w:p>
          <w:p w14:paraId="6C79D64E" w14:textId="77777777" w:rsidR="005E029C" w:rsidRDefault="005E029C" w:rsidP="0027669B"/>
          <w:p w14:paraId="191F59C9" w14:textId="77777777" w:rsidR="005E029C" w:rsidRDefault="005E029C" w:rsidP="0027669B">
            <w:r>
              <w:lastRenderedPageBreak/>
              <w:t>0.0% (0)</w:t>
            </w:r>
          </w:p>
        </w:tc>
      </w:tr>
      <w:tr w:rsidR="005E029C" w14:paraId="3F2FEC94" w14:textId="77777777" w:rsidTr="0027669B">
        <w:tc>
          <w:tcPr>
            <w:tcW w:w="4675" w:type="dxa"/>
          </w:tcPr>
          <w:p w14:paraId="1CE96541" w14:textId="2DA454B6" w:rsidR="005E029C" w:rsidRDefault="005E029C" w:rsidP="0027669B">
            <w:r>
              <w:lastRenderedPageBreak/>
              <w:t>Practice Type</w:t>
            </w:r>
          </w:p>
          <w:p w14:paraId="40DE3FE9" w14:textId="071656C6" w:rsidR="005E029C" w:rsidRDefault="005E029C" w:rsidP="0027669B">
            <w:r>
              <w:t xml:space="preserve">     </w:t>
            </w:r>
            <w:r>
              <w:t>Academic or University-based practice</w:t>
            </w:r>
          </w:p>
          <w:p w14:paraId="2946AA8F" w14:textId="52B653BE" w:rsidR="005E029C" w:rsidRDefault="005E029C" w:rsidP="0027669B">
            <w:r>
              <w:t xml:space="preserve">     </w:t>
            </w:r>
            <w:r>
              <w:t xml:space="preserve">Community practice affiliated with an </w:t>
            </w:r>
            <w:r>
              <w:t xml:space="preserve">  </w:t>
            </w:r>
            <w:r>
              <w:t>academic center</w:t>
            </w:r>
          </w:p>
          <w:p w14:paraId="1709EC6B" w14:textId="0097C24E" w:rsidR="005E029C" w:rsidRDefault="005E029C" w:rsidP="0027669B">
            <w:r>
              <w:t xml:space="preserve">     </w:t>
            </w:r>
            <w:r>
              <w:t>Community practice not affiliated with an academic center</w:t>
            </w:r>
          </w:p>
          <w:p w14:paraId="72BF8EBF" w14:textId="13CA5D37" w:rsidR="005E029C" w:rsidRDefault="005E029C" w:rsidP="0027669B">
            <w:r>
              <w:t xml:space="preserve">    </w:t>
            </w:r>
            <w:r>
              <w:t>Hospital-owned practice</w:t>
            </w:r>
          </w:p>
          <w:p w14:paraId="39D43956" w14:textId="4A4BC418" w:rsidR="005E029C" w:rsidRDefault="005E029C" w:rsidP="0027669B">
            <w:r>
              <w:t xml:space="preserve">     </w:t>
            </w:r>
            <w:r>
              <w:t>Armed Forces practice</w:t>
            </w:r>
          </w:p>
          <w:p w14:paraId="1DA86D23" w14:textId="76FF5D47" w:rsidR="005E029C" w:rsidRDefault="005E029C" w:rsidP="0027669B">
            <w:r>
              <w:t xml:space="preserve">     </w:t>
            </w:r>
            <w:r>
              <w:t xml:space="preserve">Solo practice </w:t>
            </w:r>
          </w:p>
          <w:p w14:paraId="616FA9D6" w14:textId="5A850EF3" w:rsidR="005E029C" w:rsidRDefault="005E029C" w:rsidP="0027669B">
            <w:r>
              <w:t xml:space="preserve">     </w:t>
            </w:r>
            <w:r>
              <w:t>Other</w:t>
            </w:r>
          </w:p>
          <w:p w14:paraId="13D35395" w14:textId="77777777" w:rsidR="005E029C" w:rsidRPr="004B578A" w:rsidRDefault="005E029C" w:rsidP="0027669B"/>
        </w:tc>
        <w:tc>
          <w:tcPr>
            <w:tcW w:w="4675" w:type="dxa"/>
          </w:tcPr>
          <w:p w14:paraId="2D3A30A1" w14:textId="77777777" w:rsidR="005E029C" w:rsidRDefault="005E029C" w:rsidP="0027669B"/>
          <w:p w14:paraId="2C685E7D" w14:textId="77777777" w:rsidR="005E029C" w:rsidRDefault="005E029C" w:rsidP="0027669B">
            <w:r>
              <w:t>52.9% (45)</w:t>
            </w:r>
          </w:p>
          <w:p w14:paraId="3AFDBE9F" w14:textId="77777777" w:rsidR="005E029C" w:rsidRDefault="005E029C" w:rsidP="0027669B">
            <w:r>
              <w:t>9.4% (8)</w:t>
            </w:r>
          </w:p>
          <w:p w14:paraId="3386B21A" w14:textId="77777777" w:rsidR="005E029C" w:rsidRDefault="005E029C" w:rsidP="0027669B"/>
          <w:p w14:paraId="516B6F34" w14:textId="77777777" w:rsidR="005E029C" w:rsidRDefault="005E029C" w:rsidP="0027669B">
            <w:r>
              <w:t>18.8% (16)</w:t>
            </w:r>
          </w:p>
          <w:p w14:paraId="2195FCFA" w14:textId="77777777" w:rsidR="005E029C" w:rsidRDefault="005E029C" w:rsidP="0027669B"/>
          <w:p w14:paraId="1216C98E" w14:textId="77777777" w:rsidR="005E029C" w:rsidRDefault="005E029C" w:rsidP="0027669B">
            <w:r>
              <w:t>14.1% (12)</w:t>
            </w:r>
          </w:p>
          <w:p w14:paraId="0F3F120C" w14:textId="77777777" w:rsidR="005E029C" w:rsidRDefault="005E029C" w:rsidP="0027669B">
            <w:r>
              <w:t>3.5% (3)</w:t>
            </w:r>
          </w:p>
          <w:p w14:paraId="01A41873" w14:textId="77777777" w:rsidR="005E029C" w:rsidRDefault="005E029C" w:rsidP="0027669B">
            <w:r>
              <w:t>0% (0)</w:t>
            </w:r>
          </w:p>
          <w:p w14:paraId="0F4AAF33" w14:textId="77777777" w:rsidR="005E029C" w:rsidRDefault="005E029C" w:rsidP="0027669B">
            <w:r>
              <w:t>1.2% (1)</w:t>
            </w:r>
          </w:p>
        </w:tc>
      </w:tr>
    </w:tbl>
    <w:p w14:paraId="2D455099" w14:textId="77777777" w:rsidR="005E029C" w:rsidRDefault="005E029C"/>
    <w:sectPr w:rsidR="005E029C" w:rsidSect="003D3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9C"/>
    <w:rsid w:val="001B6540"/>
    <w:rsid w:val="003D35DF"/>
    <w:rsid w:val="005331B0"/>
    <w:rsid w:val="005E029C"/>
    <w:rsid w:val="00A5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DD64AA"/>
  <w15:chartTrackingRefBased/>
  <w15:docId w15:val="{442890E4-E754-8642-BDDE-BEB21C89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2024-04-11T20:39:00Z</dcterms:created>
  <dcterms:modified xsi:type="dcterms:W3CDTF">2024-04-11T20:42:00Z</dcterms:modified>
</cp:coreProperties>
</file>