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00" w:type="dxa"/>
        <w:tblInd w:w="-635" w:type="dxa"/>
        <w:tblLook w:val="04A0" w:firstRow="1" w:lastRow="0" w:firstColumn="1" w:lastColumn="0" w:noHBand="0" w:noVBand="1"/>
      </w:tblPr>
      <w:tblGrid>
        <w:gridCol w:w="3600"/>
        <w:gridCol w:w="990"/>
        <w:gridCol w:w="1620"/>
        <w:gridCol w:w="810"/>
        <w:gridCol w:w="1575"/>
        <w:gridCol w:w="1305"/>
      </w:tblGrid>
      <w:tr w:rsidR="00DE08E7" w:rsidRPr="00712FED" w14:paraId="3BF21F4D" w14:textId="77777777" w:rsidTr="00605C85">
        <w:trPr>
          <w:trHeight w:val="578"/>
        </w:trPr>
        <w:tc>
          <w:tcPr>
            <w:tcW w:w="9900" w:type="dxa"/>
            <w:gridSpan w:val="6"/>
            <w:noWrap/>
          </w:tcPr>
          <w:p w14:paraId="31AC597F" w14:textId="43873C0F" w:rsidR="00DE08E7" w:rsidRPr="00712FED" w:rsidRDefault="00DE08E7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Table </w:t>
            </w:r>
            <w:r w:rsidR="0008740A"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r w:rsidR="00824FE2" w:rsidRPr="00712FED">
              <w:rPr>
                <w:rFonts w:asciiTheme="majorBidi" w:hAnsiTheme="majorBidi" w:cstheme="majorBidi"/>
                <w:sz w:val="20"/>
                <w:szCs w:val="20"/>
              </w:rPr>
              <w:t>Comparison between pre- and postoperative clinical variables</w:t>
            </w:r>
            <w:r w:rsidR="00616068"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DE08E7" w:rsidRPr="00712FED" w14:paraId="36A9E784" w14:textId="77777777" w:rsidTr="0080645B">
        <w:trPr>
          <w:trHeight w:val="578"/>
        </w:trPr>
        <w:tc>
          <w:tcPr>
            <w:tcW w:w="3600" w:type="dxa"/>
            <w:noWrap/>
            <w:hideMark/>
          </w:tcPr>
          <w:p w14:paraId="52A78F5C" w14:textId="77777777" w:rsidR="00DE08E7" w:rsidRPr="00712FED" w:rsidRDefault="00DE08E7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hideMark/>
          </w:tcPr>
          <w:p w14:paraId="013393B8" w14:textId="2613D98C" w:rsidR="00DE08E7" w:rsidRPr="00712FED" w:rsidRDefault="00916C95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341074" w:rsidRPr="00712FED">
              <w:rPr>
                <w:rFonts w:asciiTheme="majorBidi" w:hAnsiTheme="majorBidi" w:cstheme="majorBidi"/>
                <w:sz w:val="20"/>
                <w:szCs w:val="20"/>
              </w:rPr>
              <w:t>reoperative</w:t>
            </w: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E08E7" w:rsidRPr="00712FED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1F0902" w:rsidRPr="00712FED">
              <w:rPr>
                <w:rFonts w:asciiTheme="majorBidi" w:hAnsiTheme="majorBidi" w:cstheme="majorBidi"/>
                <w:sz w:val="20"/>
                <w:szCs w:val="20"/>
              </w:rPr>
              <w:t>n</w:t>
            </w:r>
            <w:r w:rsidR="00DE08E7" w:rsidRPr="00712FED">
              <w:rPr>
                <w:rFonts w:asciiTheme="majorBidi" w:hAnsiTheme="majorBidi" w:cstheme="majorBidi"/>
                <w:sz w:val="20"/>
                <w:szCs w:val="20"/>
              </w:rPr>
              <w:t>=</w:t>
            </w:r>
            <w:r w:rsidR="00AD7BE3" w:rsidRPr="00712FED">
              <w:rPr>
                <w:rFonts w:asciiTheme="majorBidi" w:hAnsiTheme="majorBidi" w:cstheme="majorBidi"/>
                <w:sz w:val="20"/>
                <w:szCs w:val="20"/>
              </w:rPr>
              <w:t>54</w:t>
            </w:r>
            <w:r w:rsidR="00DE08E7" w:rsidRPr="00712FED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2385" w:type="dxa"/>
            <w:gridSpan w:val="2"/>
            <w:hideMark/>
          </w:tcPr>
          <w:p w14:paraId="32B69E69" w14:textId="6AE5C10C" w:rsidR="00DE08E7" w:rsidRPr="00712FED" w:rsidRDefault="00341074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postoperative</w:t>
            </w:r>
            <w:r w:rsidR="00916C95"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DE08E7" w:rsidRPr="00712FED">
              <w:rPr>
                <w:rFonts w:asciiTheme="majorBidi" w:hAnsiTheme="majorBidi" w:cstheme="majorBidi"/>
                <w:sz w:val="20"/>
                <w:szCs w:val="20"/>
              </w:rPr>
              <w:t>(</w:t>
            </w:r>
            <w:r w:rsidR="001F0902" w:rsidRPr="00712FED">
              <w:rPr>
                <w:rFonts w:asciiTheme="majorBidi" w:hAnsiTheme="majorBidi" w:cstheme="majorBidi"/>
                <w:sz w:val="20"/>
                <w:szCs w:val="20"/>
              </w:rPr>
              <w:t>n=</w:t>
            </w:r>
            <w:r w:rsidR="00AD7BE3" w:rsidRPr="00712FED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E53DC7" w:rsidRPr="00712FED">
              <w:rPr>
                <w:rFonts w:asciiTheme="majorBidi" w:hAnsiTheme="majorBidi" w:cstheme="majorBidi"/>
                <w:sz w:val="20"/>
                <w:szCs w:val="20"/>
              </w:rPr>
              <w:t>4</w:t>
            </w:r>
            <w:r w:rsidR="00DE08E7" w:rsidRPr="00712FED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305" w:type="dxa"/>
            <w:vMerge w:val="restart"/>
            <w:noWrap/>
            <w:hideMark/>
          </w:tcPr>
          <w:p w14:paraId="22E7EE33" w14:textId="77777777" w:rsidR="00DE08E7" w:rsidRPr="00712FED" w:rsidRDefault="00DE08E7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p-value</w:t>
            </w:r>
          </w:p>
        </w:tc>
      </w:tr>
      <w:tr w:rsidR="00DE08E7" w:rsidRPr="00712FED" w14:paraId="5129DF52" w14:textId="77777777" w:rsidTr="003B157C">
        <w:trPr>
          <w:trHeight w:val="300"/>
        </w:trPr>
        <w:tc>
          <w:tcPr>
            <w:tcW w:w="3600" w:type="dxa"/>
            <w:noWrap/>
            <w:hideMark/>
          </w:tcPr>
          <w:p w14:paraId="2F239200" w14:textId="77777777" w:rsidR="00DE08E7" w:rsidRPr="00712FED" w:rsidRDefault="00DE08E7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noWrap/>
            <w:hideMark/>
          </w:tcPr>
          <w:p w14:paraId="02A4E079" w14:textId="77777777" w:rsidR="00DE08E7" w:rsidRPr="00712FED" w:rsidRDefault="00DE08E7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1620" w:type="dxa"/>
            <w:noWrap/>
            <w:hideMark/>
          </w:tcPr>
          <w:p w14:paraId="0A44269A" w14:textId="77777777" w:rsidR="00DE08E7" w:rsidRPr="00712FED" w:rsidRDefault="00DE08E7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  <w:tc>
          <w:tcPr>
            <w:tcW w:w="810" w:type="dxa"/>
            <w:noWrap/>
            <w:hideMark/>
          </w:tcPr>
          <w:p w14:paraId="73898E9A" w14:textId="77777777" w:rsidR="00DE08E7" w:rsidRPr="00712FED" w:rsidRDefault="00DE08E7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1575" w:type="dxa"/>
            <w:noWrap/>
            <w:hideMark/>
          </w:tcPr>
          <w:p w14:paraId="7F30A4AA" w14:textId="77777777" w:rsidR="00DE08E7" w:rsidRPr="00712FED" w:rsidRDefault="00DE08E7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  <w:tc>
          <w:tcPr>
            <w:tcW w:w="1305" w:type="dxa"/>
            <w:vMerge/>
            <w:hideMark/>
          </w:tcPr>
          <w:p w14:paraId="082A130F" w14:textId="77777777" w:rsidR="00DE08E7" w:rsidRPr="00712FED" w:rsidRDefault="00DE08E7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E08E7" w:rsidRPr="00712FED" w14:paraId="32356916" w14:textId="77777777" w:rsidTr="00605C85">
        <w:trPr>
          <w:trHeight w:val="300"/>
        </w:trPr>
        <w:tc>
          <w:tcPr>
            <w:tcW w:w="9900" w:type="dxa"/>
            <w:gridSpan w:val="6"/>
            <w:noWrap/>
          </w:tcPr>
          <w:p w14:paraId="4E692175" w14:textId="4014542B" w:rsidR="00DE08E7" w:rsidRPr="00712FED" w:rsidRDefault="004C352A" w:rsidP="00834D58">
            <w:pPr>
              <w:tabs>
                <w:tab w:val="left" w:pos="2010"/>
              </w:tabs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Pelvic Floor Disability Index (PFDI-20)</w:t>
            </w:r>
          </w:p>
        </w:tc>
      </w:tr>
      <w:tr w:rsidR="003B157C" w:rsidRPr="00712FED" w14:paraId="52B2F7B4" w14:textId="77777777" w:rsidTr="003B157C">
        <w:trPr>
          <w:trHeight w:val="300"/>
        </w:trPr>
        <w:tc>
          <w:tcPr>
            <w:tcW w:w="3600" w:type="dxa"/>
            <w:noWrap/>
          </w:tcPr>
          <w:p w14:paraId="460D33D4" w14:textId="1277D32D" w:rsidR="003B157C" w:rsidRPr="00712FED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POPDI-6</w:t>
            </w:r>
          </w:p>
        </w:tc>
        <w:tc>
          <w:tcPr>
            <w:tcW w:w="990" w:type="dxa"/>
            <w:noWrap/>
          </w:tcPr>
          <w:p w14:paraId="038A26C2" w14:textId="5F130879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620" w:type="dxa"/>
            <w:noWrap/>
          </w:tcPr>
          <w:p w14:paraId="65FD92AD" w14:textId="3352532A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43.9 ± 25.5</w:t>
            </w:r>
          </w:p>
        </w:tc>
        <w:tc>
          <w:tcPr>
            <w:tcW w:w="810" w:type="dxa"/>
            <w:noWrap/>
          </w:tcPr>
          <w:p w14:paraId="4BF0EB83" w14:textId="496B636A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75" w:type="dxa"/>
            <w:noWrap/>
          </w:tcPr>
          <w:p w14:paraId="7487D34F" w14:textId="3FB2E27B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20.8 ± 21.6</w:t>
            </w:r>
          </w:p>
        </w:tc>
        <w:tc>
          <w:tcPr>
            <w:tcW w:w="1305" w:type="dxa"/>
            <w:noWrap/>
          </w:tcPr>
          <w:p w14:paraId="19C26BEC" w14:textId="7D18B540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3B157C" w:rsidRPr="00712FED" w14:paraId="10FCA699" w14:textId="77777777" w:rsidTr="003B157C">
        <w:trPr>
          <w:trHeight w:val="300"/>
        </w:trPr>
        <w:tc>
          <w:tcPr>
            <w:tcW w:w="3600" w:type="dxa"/>
            <w:noWrap/>
          </w:tcPr>
          <w:p w14:paraId="1F6FF20D" w14:textId="3B56605D" w:rsidR="003B157C" w:rsidRPr="00712FED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CRAD-8</w:t>
            </w:r>
          </w:p>
        </w:tc>
        <w:tc>
          <w:tcPr>
            <w:tcW w:w="990" w:type="dxa"/>
            <w:noWrap/>
          </w:tcPr>
          <w:p w14:paraId="24A5A268" w14:textId="7396F8A0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620" w:type="dxa"/>
            <w:noWrap/>
          </w:tcPr>
          <w:p w14:paraId="015446C7" w14:textId="73B2325B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34.3 ± 19.0</w:t>
            </w:r>
          </w:p>
        </w:tc>
        <w:tc>
          <w:tcPr>
            <w:tcW w:w="810" w:type="dxa"/>
            <w:noWrap/>
          </w:tcPr>
          <w:p w14:paraId="192BEF5A" w14:textId="01D5E20C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75" w:type="dxa"/>
            <w:noWrap/>
          </w:tcPr>
          <w:p w14:paraId="458A05DF" w14:textId="4959846F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29.0 ± 26.4</w:t>
            </w:r>
          </w:p>
        </w:tc>
        <w:tc>
          <w:tcPr>
            <w:tcW w:w="1305" w:type="dxa"/>
            <w:noWrap/>
          </w:tcPr>
          <w:p w14:paraId="5B100780" w14:textId="527560FA" w:rsidR="003B157C" w:rsidRPr="00072B19" w:rsidRDefault="003B157C" w:rsidP="003B157C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0.176</w:t>
            </w:r>
          </w:p>
        </w:tc>
      </w:tr>
      <w:tr w:rsidR="003B157C" w:rsidRPr="00712FED" w14:paraId="1C293AB8" w14:textId="77777777" w:rsidTr="003B157C">
        <w:trPr>
          <w:trHeight w:val="300"/>
        </w:trPr>
        <w:tc>
          <w:tcPr>
            <w:tcW w:w="3600" w:type="dxa"/>
            <w:noWrap/>
          </w:tcPr>
          <w:p w14:paraId="1BCBDDE6" w14:textId="68395E60" w:rsidR="003B157C" w:rsidRPr="00712FED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UDI-6</w:t>
            </w:r>
          </w:p>
        </w:tc>
        <w:tc>
          <w:tcPr>
            <w:tcW w:w="990" w:type="dxa"/>
            <w:noWrap/>
          </w:tcPr>
          <w:p w14:paraId="770C7095" w14:textId="1C135DBC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620" w:type="dxa"/>
            <w:noWrap/>
          </w:tcPr>
          <w:p w14:paraId="3347EE87" w14:textId="76DB0470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43.1 ± 27.0</w:t>
            </w:r>
          </w:p>
        </w:tc>
        <w:tc>
          <w:tcPr>
            <w:tcW w:w="810" w:type="dxa"/>
            <w:noWrap/>
          </w:tcPr>
          <w:p w14:paraId="6996882F" w14:textId="43CB94B9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75" w:type="dxa"/>
            <w:noWrap/>
          </w:tcPr>
          <w:p w14:paraId="4EF3566E" w14:textId="7EB16FA4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26.8 ± 22.9</w:t>
            </w:r>
          </w:p>
        </w:tc>
        <w:tc>
          <w:tcPr>
            <w:tcW w:w="1305" w:type="dxa"/>
            <w:noWrap/>
          </w:tcPr>
          <w:p w14:paraId="68478E41" w14:textId="77234BD3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0.002</w:t>
            </w:r>
          </w:p>
        </w:tc>
      </w:tr>
      <w:tr w:rsidR="003B157C" w:rsidRPr="00712FED" w14:paraId="37B5C272" w14:textId="77777777" w:rsidTr="003B157C">
        <w:trPr>
          <w:trHeight w:val="300"/>
        </w:trPr>
        <w:tc>
          <w:tcPr>
            <w:tcW w:w="3600" w:type="dxa"/>
            <w:noWrap/>
          </w:tcPr>
          <w:p w14:paraId="02DAD9CE" w14:textId="51F2864E" w:rsidR="003B157C" w:rsidRPr="00712FED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PFDI-20</w:t>
            </w:r>
          </w:p>
        </w:tc>
        <w:tc>
          <w:tcPr>
            <w:tcW w:w="990" w:type="dxa"/>
            <w:noWrap/>
          </w:tcPr>
          <w:p w14:paraId="20E268D0" w14:textId="2ADD5895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620" w:type="dxa"/>
            <w:noWrap/>
          </w:tcPr>
          <w:p w14:paraId="28DBB727" w14:textId="7F90F384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121.2 ± 51.5</w:t>
            </w:r>
          </w:p>
        </w:tc>
        <w:tc>
          <w:tcPr>
            <w:tcW w:w="810" w:type="dxa"/>
            <w:noWrap/>
          </w:tcPr>
          <w:p w14:paraId="100E1781" w14:textId="7DA09B6A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575" w:type="dxa"/>
            <w:noWrap/>
          </w:tcPr>
          <w:p w14:paraId="07A87C85" w14:textId="360006B9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72.9 ± 57.5</w:t>
            </w:r>
          </w:p>
        </w:tc>
        <w:tc>
          <w:tcPr>
            <w:tcW w:w="1305" w:type="dxa"/>
            <w:noWrap/>
          </w:tcPr>
          <w:p w14:paraId="65BDA6D2" w14:textId="63613769" w:rsidR="003B157C" w:rsidRPr="00072B19" w:rsidRDefault="003B157C" w:rsidP="003B157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2E7EBE" w:rsidRPr="00712FED" w14:paraId="5D398835" w14:textId="77777777" w:rsidTr="00605C85">
        <w:trPr>
          <w:trHeight w:val="300"/>
        </w:trPr>
        <w:tc>
          <w:tcPr>
            <w:tcW w:w="9900" w:type="dxa"/>
            <w:gridSpan w:val="6"/>
            <w:noWrap/>
          </w:tcPr>
          <w:p w14:paraId="51A25F94" w14:textId="0CACDC4B" w:rsidR="002E7EBE" w:rsidRPr="00712FED" w:rsidRDefault="002E7EBE" w:rsidP="002E7EBE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Stool type</w:t>
            </w:r>
            <w:r w:rsidR="003301B0"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according to Bristol Stool Form Scale</w:t>
            </w:r>
          </w:p>
        </w:tc>
      </w:tr>
      <w:tr w:rsidR="005068B6" w:rsidRPr="00712FED" w14:paraId="5D576224" w14:textId="77777777" w:rsidTr="003B157C">
        <w:trPr>
          <w:trHeight w:val="300"/>
        </w:trPr>
        <w:tc>
          <w:tcPr>
            <w:tcW w:w="3600" w:type="dxa"/>
            <w:noWrap/>
          </w:tcPr>
          <w:p w14:paraId="0AB0BFD2" w14:textId="3BCAEFA9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Type 1,2 </w:t>
            </w:r>
          </w:p>
        </w:tc>
        <w:tc>
          <w:tcPr>
            <w:tcW w:w="990" w:type="dxa"/>
            <w:noWrap/>
          </w:tcPr>
          <w:p w14:paraId="39BB8360" w14:textId="1E6E745E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20" w:type="dxa"/>
            <w:noWrap/>
          </w:tcPr>
          <w:p w14:paraId="69ABDA88" w14:textId="6D62917B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28.6</w:t>
            </w:r>
          </w:p>
        </w:tc>
        <w:tc>
          <w:tcPr>
            <w:tcW w:w="810" w:type="dxa"/>
            <w:noWrap/>
          </w:tcPr>
          <w:p w14:paraId="00EB7963" w14:textId="64D57646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575" w:type="dxa"/>
            <w:noWrap/>
          </w:tcPr>
          <w:p w14:paraId="649C869B" w14:textId="17C29066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12.0</w:t>
            </w:r>
          </w:p>
        </w:tc>
        <w:tc>
          <w:tcPr>
            <w:tcW w:w="1305" w:type="dxa"/>
            <w:vMerge w:val="restart"/>
            <w:noWrap/>
          </w:tcPr>
          <w:p w14:paraId="63E4D8A0" w14:textId="70A1996D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0.070</w:t>
            </w:r>
          </w:p>
        </w:tc>
      </w:tr>
      <w:tr w:rsidR="005068B6" w:rsidRPr="00712FED" w14:paraId="6BCE8320" w14:textId="77777777" w:rsidTr="003B157C">
        <w:trPr>
          <w:trHeight w:val="300"/>
        </w:trPr>
        <w:tc>
          <w:tcPr>
            <w:tcW w:w="3600" w:type="dxa"/>
            <w:noWrap/>
          </w:tcPr>
          <w:p w14:paraId="390F2EE3" w14:textId="4B166DF6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Type 3-5</w:t>
            </w:r>
          </w:p>
        </w:tc>
        <w:tc>
          <w:tcPr>
            <w:tcW w:w="990" w:type="dxa"/>
            <w:noWrap/>
          </w:tcPr>
          <w:p w14:paraId="16869E0C" w14:textId="1CA5C397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20" w:type="dxa"/>
            <w:noWrap/>
          </w:tcPr>
          <w:p w14:paraId="4569F532" w14:textId="1B776239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49.0</w:t>
            </w:r>
          </w:p>
        </w:tc>
        <w:tc>
          <w:tcPr>
            <w:tcW w:w="810" w:type="dxa"/>
            <w:noWrap/>
          </w:tcPr>
          <w:p w14:paraId="0CF059E8" w14:textId="3D815093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38</w:t>
            </w:r>
          </w:p>
        </w:tc>
        <w:tc>
          <w:tcPr>
            <w:tcW w:w="1575" w:type="dxa"/>
            <w:noWrap/>
          </w:tcPr>
          <w:p w14:paraId="7BB5CB7B" w14:textId="34220264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76.0</w:t>
            </w:r>
          </w:p>
        </w:tc>
        <w:tc>
          <w:tcPr>
            <w:tcW w:w="1305" w:type="dxa"/>
            <w:vMerge/>
            <w:noWrap/>
          </w:tcPr>
          <w:p w14:paraId="084C225A" w14:textId="77777777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068B6" w:rsidRPr="00712FED" w14:paraId="5557B34C" w14:textId="77777777" w:rsidTr="003B157C">
        <w:trPr>
          <w:trHeight w:val="300"/>
        </w:trPr>
        <w:tc>
          <w:tcPr>
            <w:tcW w:w="3600" w:type="dxa"/>
            <w:noWrap/>
          </w:tcPr>
          <w:p w14:paraId="548AB6F0" w14:textId="5C51ABCB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Type 6,7</w:t>
            </w:r>
          </w:p>
        </w:tc>
        <w:tc>
          <w:tcPr>
            <w:tcW w:w="990" w:type="dxa"/>
            <w:noWrap/>
          </w:tcPr>
          <w:p w14:paraId="6898FD7C" w14:textId="13F03C8B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20" w:type="dxa"/>
            <w:noWrap/>
          </w:tcPr>
          <w:p w14:paraId="50417841" w14:textId="4DFFD7F5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22.4</w:t>
            </w:r>
          </w:p>
        </w:tc>
        <w:tc>
          <w:tcPr>
            <w:tcW w:w="810" w:type="dxa"/>
            <w:noWrap/>
          </w:tcPr>
          <w:p w14:paraId="7AAF3944" w14:textId="5E8AA07E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575" w:type="dxa"/>
            <w:noWrap/>
          </w:tcPr>
          <w:p w14:paraId="2F34D5DF" w14:textId="0287F080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12.0</w:t>
            </w:r>
          </w:p>
        </w:tc>
        <w:tc>
          <w:tcPr>
            <w:tcW w:w="1305" w:type="dxa"/>
            <w:vMerge/>
            <w:noWrap/>
          </w:tcPr>
          <w:p w14:paraId="18FDA2B5" w14:textId="77777777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068B6" w:rsidRPr="00712FED" w14:paraId="337E138C" w14:textId="77777777" w:rsidTr="003B157C">
        <w:trPr>
          <w:trHeight w:val="300"/>
        </w:trPr>
        <w:tc>
          <w:tcPr>
            <w:tcW w:w="3600" w:type="dxa"/>
            <w:noWrap/>
          </w:tcPr>
          <w:p w14:paraId="26BEE074" w14:textId="77777777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BM frequency/week</w:t>
            </w:r>
          </w:p>
        </w:tc>
        <w:tc>
          <w:tcPr>
            <w:tcW w:w="990" w:type="dxa"/>
            <w:noWrap/>
          </w:tcPr>
          <w:p w14:paraId="03B594A4" w14:textId="2B27907F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1620" w:type="dxa"/>
            <w:noWrap/>
          </w:tcPr>
          <w:p w14:paraId="68140A87" w14:textId="30AAEEC1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6.7 ± 5.8</w:t>
            </w:r>
          </w:p>
        </w:tc>
        <w:tc>
          <w:tcPr>
            <w:tcW w:w="810" w:type="dxa"/>
            <w:noWrap/>
          </w:tcPr>
          <w:p w14:paraId="63E4CAA9" w14:textId="3D99C3CE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52</w:t>
            </w:r>
          </w:p>
        </w:tc>
        <w:tc>
          <w:tcPr>
            <w:tcW w:w="1575" w:type="dxa"/>
            <w:noWrap/>
          </w:tcPr>
          <w:p w14:paraId="5B3FABA1" w14:textId="319165F9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8.7 ± 6.1</w:t>
            </w:r>
          </w:p>
        </w:tc>
        <w:tc>
          <w:tcPr>
            <w:tcW w:w="1305" w:type="dxa"/>
            <w:noWrap/>
          </w:tcPr>
          <w:p w14:paraId="34A83175" w14:textId="10D83D1F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0.022</w:t>
            </w:r>
          </w:p>
        </w:tc>
      </w:tr>
      <w:tr w:rsidR="003301B0" w:rsidRPr="00712FED" w14:paraId="4ABBF100" w14:textId="77777777" w:rsidTr="004E5792">
        <w:trPr>
          <w:trHeight w:val="300"/>
        </w:trPr>
        <w:tc>
          <w:tcPr>
            <w:tcW w:w="9900" w:type="dxa"/>
            <w:gridSpan w:val="6"/>
            <w:noWrap/>
          </w:tcPr>
          <w:p w14:paraId="3051BC92" w14:textId="17A5B54A" w:rsidR="003301B0" w:rsidRPr="00712FED" w:rsidRDefault="000C49E1" w:rsidP="0034107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ODS symptoms</w:t>
            </w:r>
            <w:r w:rsidR="003301B0"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068B6" w:rsidRPr="00712FED" w14:paraId="666901F6" w14:textId="77777777" w:rsidTr="003B157C">
        <w:trPr>
          <w:trHeight w:val="300"/>
        </w:trPr>
        <w:tc>
          <w:tcPr>
            <w:tcW w:w="3600" w:type="dxa"/>
            <w:noWrap/>
          </w:tcPr>
          <w:p w14:paraId="05765A67" w14:textId="1E25E85A" w:rsidR="005068B6" w:rsidRPr="00712FED" w:rsidRDefault="000C49E1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5068B6" w:rsidRPr="00712FED">
              <w:rPr>
                <w:rFonts w:asciiTheme="majorBidi" w:hAnsiTheme="majorBidi" w:cstheme="majorBidi"/>
                <w:sz w:val="20"/>
                <w:szCs w:val="20"/>
              </w:rPr>
              <w:t>Incomplete emptying ≥50% BM</w:t>
            </w:r>
          </w:p>
        </w:tc>
        <w:tc>
          <w:tcPr>
            <w:tcW w:w="990" w:type="dxa"/>
            <w:noWrap/>
          </w:tcPr>
          <w:p w14:paraId="2876CE87" w14:textId="7FBB5788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49</w:t>
            </w:r>
          </w:p>
        </w:tc>
        <w:tc>
          <w:tcPr>
            <w:tcW w:w="1620" w:type="dxa"/>
            <w:noWrap/>
          </w:tcPr>
          <w:p w14:paraId="70DDD1DA" w14:textId="519DC483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94.2</w:t>
            </w:r>
          </w:p>
        </w:tc>
        <w:tc>
          <w:tcPr>
            <w:tcW w:w="810" w:type="dxa"/>
            <w:noWrap/>
          </w:tcPr>
          <w:p w14:paraId="08C89CF9" w14:textId="575F5483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575" w:type="dxa"/>
            <w:noWrap/>
          </w:tcPr>
          <w:p w14:paraId="133AAAD7" w14:textId="2C88B50D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28.8</w:t>
            </w:r>
          </w:p>
        </w:tc>
        <w:tc>
          <w:tcPr>
            <w:tcW w:w="1305" w:type="dxa"/>
            <w:noWrap/>
          </w:tcPr>
          <w:p w14:paraId="4CB8BE4A" w14:textId="17ABAE60" w:rsidR="005068B6" w:rsidRPr="00072B19" w:rsidRDefault="007A4BF9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5068B6" w:rsidRPr="00712FED" w14:paraId="60B7C557" w14:textId="77777777" w:rsidTr="003B157C">
        <w:trPr>
          <w:trHeight w:val="300"/>
        </w:trPr>
        <w:tc>
          <w:tcPr>
            <w:tcW w:w="3600" w:type="dxa"/>
            <w:noWrap/>
          </w:tcPr>
          <w:p w14:paraId="29053B59" w14:textId="1657A672" w:rsidR="005068B6" w:rsidRPr="00712FED" w:rsidRDefault="000C49E1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5068B6" w:rsidRPr="00712FED">
              <w:rPr>
                <w:rFonts w:asciiTheme="majorBidi" w:hAnsiTheme="majorBidi" w:cstheme="majorBidi"/>
                <w:sz w:val="20"/>
                <w:szCs w:val="20"/>
              </w:rPr>
              <w:t>Straining of any kind</w:t>
            </w:r>
          </w:p>
        </w:tc>
        <w:tc>
          <w:tcPr>
            <w:tcW w:w="990" w:type="dxa"/>
            <w:noWrap/>
          </w:tcPr>
          <w:p w14:paraId="48C2902F" w14:textId="69418241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45</w:t>
            </w:r>
          </w:p>
        </w:tc>
        <w:tc>
          <w:tcPr>
            <w:tcW w:w="1620" w:type="dxa"/>
            <w:noWrap/>
          </w:tcPr>
          <w:p w14:paraId="6B224685" w14:textId="39455811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83.3</w:t>
            </w:r>
          </w:p>
        </w:tc>
        <w:tc>
          <w:tcPr>
            <w:tcW w:w="810" w:type="dxa"/>
            <w:noWrap/>
          </w:tcPr>
          <w:p w14:paraId="1CF8484A" w14:textId="1D65B6F6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575" w:type="dxa"/>
            <w:noWrap/>
          </w:tcPr>
          <w:p w14:paraId="7BFA0EFA" w14:textId="3827A6F1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32.7</w:t>
            </w:r>
          </w:p>
        </w:tc>
        <w:tc>
          <w:tcPr>
            <w:tcW w:w="1305" w:type="dxa"/>
            <w:noWrap/>
          </w:tcPr>
          <w:p w14:paraId="431D93B1" w14:textId="267398AB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5068B6" w:rsidRPr="00712FED" w14:paraId="1432F44E" w14:textId="77777777" w:rsidTr="003B157C">
        <w:trPr>
          <w:trHeight w:val="300"/>
        </w:trPr>
        <w:tc>
          <w:tcPr>
            <w:tcW w:w="3600" w:type="dxa"/>
            <w:noWrap/>
          </w:tcPr>
          <w:p w14:paraId="3D6CACF0" w14:textId="7AD95CF4" w:rsidR="005068B6" w:rsidRPr="00712FED" w:rsidRDefault="000C49E1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5068B6" w:rsidRPr="00712FED">
              <w:rPr>
                <w:rFonts w:asciiTheme="majorBidi" w:hAnsiTheme="majorBidi" w:cstheme="majorBidi"/>
                <w:sz w:val="20"/>
                <w:szCs w:val="20"/>
              </w:rPr>
              <w:t>Splinting of any kind</w:t>
            </w:r>
          </w:p>
        </w:tc>
        <w:tc>
          <w:tcPr>
            <w:tcW w:w="990" w:type="dxa"/>
            <w:noWrap/>
          </w:tcPr>
          <w:p w14:paraId="0D334A08" w14:textId="5E31CCF0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1620" w:type="dxa"/>
            <w:noWrap/>
          </w:tcPr>
          <w:p w14:paraId="03ABDC64" w14:textId="42B042F8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6</w:t>
            </w:r>
            <w:r w:rsidR="000C49E1" w:rsidRPr="00072B19">
              <w:rPr>
                <w:rFonts w:asciiTheme="majorBidi" w:hAnsiTheme="majorBidi" w:cstheme="majorBidi"/>
                <w:sz w:val="20"/>
                <w:szCs w:val="20"/>
              </w:rPr>
              <w:t>3.0</w:t>
            </w:r>
          </w:p>
        </w:tc>
        <w:tc>
          <w:tcPr>
            <w:tcW w:w="810" w:type="dxa"/>
            <w:noWrap/>
          </w:tcPr>
          <w:p w14:paraId="7332A6BE" w14:textId="7722E9E5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575" w:type="dxa"/>
            <w:noWrap/>
          </w:tcPr>
          <w:p w14:paraId="7933AC9F" w14:textId="7F0602CD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28.8</w:t>
            </w:r>
          </w:p>
        </w:tc>
        <w:tc>
          <w:tcPr>
            <w:tcW w:w="1305" w:type="dxa"/>
            <w:noWrap/>
          </w:tcPr>
          <w:p w14:paraId="4E725BA7" w14:textId="1BE81674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5068B6" w:rsidRPr="00712FED" w14:paraId="175B71BC" w14:textId="77777777" w:rsidTr="003B157C">
        <w:trPr>
          <w:trHeight w:val="300"/>
        </w:trPr>
        <w:tc>
          <w:tcPr>
            <w:tcW w:w="3600" w:type="dxa"/>
            <w:noWrap/>
          </w:tcPr>
          <w:p w14:paraId="58436670" w14:textId="694EDA59" w:rsidR="005068B6" w:rsidRPr="00712FED" w:rsidRDefault="000C49E1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5068B6" w:rsidRPr="00712FED">
              <w:rPr>
                <w:rFonts w:asciiTheme="majorBidi" w:hAnsiTheme="majorBidi" w:cstheme="majorBidi"/>
                <w:sz w:val="20"/>
                <w:szCs w:val="20"/>
              </w:rPr>
              <w:t>Splinting inside the rectum</w:t>
            </w:r>
          </w:p>
        </w:tc>
        <w:tc>
          <w:tcPr>
            <w:tcW w:w="990" w:type="dxa"/>
            <w:noWrap/>
          </w:tcPr>
          <w:p w14:paraId="2CBDB1A7" w14:textId="4EBD742D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20" w:type="dxa"/>
            <w:noWrap/>
          </w:tcPr>
          <w:p w14:paraId="04551AC7" w14:textId="24A66E8E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33.3</w:t>
            </w:r>
          </w:p>
        </w:tc>
        <w:tc>
          <w:tcPr>
            <w:tcW w:w="810" w:type="dxa"/>
            <w:noWrap/>
          </w:tcPr>
          <w:p w14:paraId="4FF1063B" w14:textId="25AADD2F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575" w:type="dxa"/>
            <w:noWrap/>
          </w:tcPr>
          <w:p w14:paraId="6C88D947" w14:textId="1FEC0FA2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9.8</w:t>
            </w:r>
          </w:p>
        </w:tc>
        <w:tc>
          <w:tcPr>
            <w:tcW w:w="1305" w:type="dxa"/>
            <w:noWrap/>
          </w:tcPr>
          <w:p w14:paraId="59045C72" w14:textId="2E1A99BA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</w:tr>
      <w:tr w:rsidR="005068B6" w:rsidRPr="00712FED" w14:paraId="60259EB4" w14:textId="77777777" w:rsidTr="003B157C">
        <w:trPr>
          <w:trHeight w:val="300"/>
        </w:trPr>
        <w:tc>
          <w:tcPr>
            <w:tcW w:w="3600" w:type="dxa"/>
            <w:noWrap/>
          </w:tcPr>
          <w:p w14:paraId="21BFEE7F" w14:textId="66D65283" w:rsidR="005068B6" w:rsidRPr="00712FED" w:rsidRDefault="000C49E1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5068B6" w:rsidRPr="00712FED">
              <w:rPr>
                <w:rFonts w:asciiTheme="majorBidi" w:hAnsiTheme="majorBidi" w:cstheme="majorBidi"/>
                <w:sz w:val="20"/>
                <w:szCs w:val="20"/>
              </w:rPr>
              <w:t>Splinting inside the vagina</w:t>
            </w:r>
          </w:p>
        </w:tc>
        <w:tc>
          <w:tcPr>
            <w:tcW w:w="990" w:type="dxa"/>
            <w:noWrap/>
          </w:tcPr>
          <w:p w14:paraId="5B2D3BA7" w14:textId="55277EB3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20" w:type="dxa"/>
            <w:noWrap/>
          </w:tcPr>
          <w:p w14:paraId="71565460" w14:textId="7BED43A3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35.</w:t>
            </w:r>
            <w:r w:rsidR="000C49E1" w:rsidRPr="00072B1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0" w:type="dxa"/>
            <w:noWrap/>
          </w:tcPr>
          <w:p w14:paraId="17EFD77F" w14:textId="36A6C653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575" w:type="dxa"/>
            <w:noWrap/>
          </w:tcPr>
          <w:p w14:paraId="672AD6E9" w14:textId="5848CB50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9.8</w:t>
            </w:r>
          </w:p>
        </w:tc>
        <w:tc>
          <w:tcPr>
            <w:tcW w:w="1305" w:type="dxa"/>
            <w:noWrap/>
          </w:tcPr>
          <w:p w14:paraId="71839630" w14:textId="45727786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</w:tr>
      <w:tr w:rsidR="00BD1E45" w:rsidRPr="00712FED" w14:paraId="4C19BDE5" w14:textId="77777777" w:rsidTr="003B157C">
        <w:trPr>
          <w:trHeight w:val="300"/>
        </w:trPr>
        <w:tc>
          <w:tcPr>
            <w:tcW w:w="3600" w:type="dxa"/>
            <w:noWrap/>
          </w:tcPr>
          <w:p w14:paraId="3AF36E20" w14:textId="0F61D2F1" w:rsidR="00BD1E45" w:rsidRPr="00712FED" w:rsidRDefault="00BD1E45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Fecal incontinence </w:t>
            </w:r>
          </w:p>
        </w:tc>
        <w:tc>
          <w:tcPr>
            <w:tcW w:w="990" w:type="dxa"/>
            <w:noWrap/>
          </w:tcPr>
          <w:p w14:paraId="27D49300" w14:textId="055C75DD" w:rsidR="00BD1E45" w:rsidRPr="00072B19" w:rsidRDefault="00E53DC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33</w:t>
            </w:r>
          </w:p>
        </w:tc>
        <w:tc>
          <w:tcPr>
            <w:tcW w:w="1620" w:type="dxa"/>
            <w:noWrap/>
          </w:tcPr>
          <w:p w14:paraId="21182485" w14:textId="1882F3F3" w:rsidR="00BD1E45" w:rsidRPr="00072B19" w:rsidRDefault="00E53DC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70.2</w:t>
            </w:r>
          </w:p>
        </w:tc>
        <w:tc>
          <w:tcPr>
            <w:tcW w:w="810" w:type="dxa"/>
            <w:noWrap/>
          </w:tcPr>
          <w:p w14:paraId="363DBAAA" w14:textId="36009DB2" w:rsidR="00BD1E45" w:rsidRPr="00072B19" w:rsidRDefault="00BD1E45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575" w:type="dxa"/>
            <w:noWrap/>
          </w:tcPr>
          <w:p w14:paraId="792ED602" w14:textId="516DB0EA" w:rsidR="00BD1E45" w:rsidRPr="00072B19" w:rsidRDefault="00BD1E45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23.2</w:t>
            </w:r>
          </w:p>
        </w:tc>
        <w:tc>
          <w:tcPr>
            <w:tcW w:w="1305" w:type="dxa"/>
            <w:noWrap/>
          </w:tcPr>
          <w:p w14:paraId="14D50B28" w14:textId="4771192A" w:rsidR="00BD1E45" w:rsidRPr="00072B19" w:rsidRDefault="00E53DC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0.007</w:t>
            </w:r>
          </w:p>
        </w:tc>
      </w:tr>
      <w:tr w:rsidR="00E53DC7" w:rsidRPr="00712FED" w14:paraId="4C31C13C" w14:textId="77777777" w:rsidTr="003B157C">
        <w:trPr>
          <w:trHeight w:val="300"/>
        </w:trPr>
        <w:tc>
          <w:tcPr>
            <w:tcW w:w="3600" w:type="dxa"/>
            <w:noWrap/>
          </w:tcPr>
          <w:p w14:paraId="4E313CF6" w14:textId="60B82D30" w:rsidR="00E53DC7" w:rsidRPr="00712FED" w:rsidRDefault="00C9505B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Complete</w:t>
            </w:r>
            <w:r w:rsidR="00E53DC7"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rectal prolapse</w:t>
            </w:r>
          </w:p>
        </w:tc>
        <w:tc>
          <w:tcPr>
            <w:tcW w:w="990" w:type="dxa"/>
            <w:noWrap/>
          </w:tcPr>
          <w:p w14:paraId="51FC9317" w14:textId="4D0072DF" w:rsidR="00E53DC7" w:rsidRPr="00072B19" w:rsidRDefault="00E53DC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AD7BE3" w:rsidRPr="00072B1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20" w:type="dxa"/>
            <w:noWrap/>
          </w:tcPr>
          <w:p w14:paraId="61A3BE82" w14:textId="32DF389D" w:rsidR="00E53DC7" w:rsidRPr="00072B19" w:rsidRDefault="00E53DC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AD7BE3" w:rsidRPr="00072B19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Pr="00072B19">
              <w:rPr>
                <w:rFonts w:asciiTheme="majorBidi" w:hAnsiTheme="majorBidi" w:cstheme="majorBidi"/>
                <w:sz w:val="20"/>
                <w:szCs w:val="20"/>
              </w:rPr>
              <w:t>.2</w:t>
            </w:r>
          </w:p>
        </w:tc>
        <w:tc>
          <w:tcPr>
            <w:tcW w:w="810" w:type="dxa"/>
            <w:noWrap/>
          </w:tcPr>
          <w:p w14:paraId="61D0634E" w14:textId="72D55F81" w:rsidR="00E53DC7" w:rsidRPr="00072B19" w:rsidRDefault="00E53DC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575" w:type="dxa"/>
            <w:noWrap/>
          </w:tcPr>
          <w:p w14:paraId="127E9EA0" w14:textId="2CAFFAD5" w:rsidR="00E53DC7" w:rsidRPr="00072B19" w:rsidRDefault="00AD7BE3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5</w:t>
            </w:r>
            <w:r w:rsidR="00E53DC7" w:rsidRPr="00072B19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072B19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305" w:type="dxa"/>
            <w:noWrap/>
          </w:tcPr>
          <w:p w14:paraId="1E981A32" w14:textId="30282980" w:rsidR="00E53DC7" w:rsidRPr="00072B19" w:rsidRDefault="00E53DC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0.0</w:t>
            </w:r>
            <w:r w:rsidR="00AD7BE3" w:rsidRPr="00072B19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</w:tr>
      <w:tr w:rsidR="00341074" w:rsidRPr="00712FED" w14:paraId="639C6432" w14:textId="77777777" w:rsidTr="00605C85">
        <w:trPr>
          <w:trHeight w:val="300"/>
        </w:trPr>
        <w:tc>
          <w:tcPr>
            <w:tcW w:w="9900" w:type="dxa"/>
            <w:gridSpan w:val="6"/>
            <w:noWrap/>
          </w:tcPr>
          <w:p w14:paraId="4D7A3051" w14:textId="48295809" w:rsidR="00341074" w:rsidRPr="00712FED" w:rsidRDefault="00341074" w:rsidP="0034107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Pelvic Organ Prolapse Quantification System (POP–Q)</w:t>
            </w:r>
          </w:p>
        </w:tc>
      </w:tr>
      <w:tr w:rsidR="005068B6" w:rsidRPr="00712FED" w14:paraId="533B6DF3" w14:textId="77777777" w:rsidTr="003B157C">
        <w:trPr>
          <w:trHeight w:val="300"/>
        </w:trPr>
        <w:tc>
          <w:tcPr>
            <w:tcW w:w="3600" w:type="dxa"/>
            <w:noWrap/>
          </w:tcPr>
          <w:p w14:paraId="51EE8738" w14:textId="2B609DB9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Ba</w:t>
            </w:r>
          </w:p>
        </w:tc>
        <w:tc>
          <w:tcPr>
            <w:tcW w:w="990" w:type="dxa"/>
            <w:noWrap/>
          </w:tcPr>
          <w:p w14:paraId="46C6473C" w14:textId="5E3A7635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1620" w:type="dxa"/>
            <w:noWrap/>
          </w:tcPr>
          <w:p w14:paraId="3FA7A51C" w14:textId="76E0E619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­0.5 ± 1.2</w:t>
            </w:r>
          </w:p>
        </w:tc>
        <w:tc>
          <w:tcPr>
            <w:tcW w:w="810" w:type="dxa"/>
            <w:noWrap/>
          </w:tcPr>
          <w:p w14:paraId="1D75F49F" w14:textId="57FCBD78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75" w:type="dxa"/>
            <w:noWrap/>
          </w:tcPr>
          <w:p w14:paraId="51363C3F" w14:textId="56FF296D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­1.6 ± 1.3</w:t>
            </w:r>
          </w:p>
        </w:tc>
        <w:tc>
          <w:tcPr>
            <w:tcW w:w="1305" w:type="dxa"/>
            <w:noWrap/>
          </w:tcPr>
          <w:p w14:paraId="28B2177A" w14:textId="30631524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0.001</w:t>
            </w:r>
          </w:p>
        </w:tc>
      </w:tr>
      <w:tr w:rsidR="005068B6" w:rsidRPr="00712FED" w14:paraId="1821FF06" w14:textId="77777777" w:rsidTr="003B157C">
        <w:trPr>
          <w:trHeight w:val="300"/>
        </w:trPr>
        <w:tc>
          <w:tcPr>
            <w:tcW w:w="3600" w:type="dxa"/>
            <w:noWrap/>
          </w:tcPr>
          <w:p w14:paraId="4A69C85A" w14:textId="7F4C249D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C</w:t>
            </w:r>
          </w:p>
        </w:tc>
        <w:tc>
          <w:tcPr>
            <w:tcW w:w="990" w:type="dxa"/>
            <w:noWrap/>
          </w:tcPr>
          <w:p w14:paraId="5737F192" w14:textId="7BDD3CB2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40</w:t>
            </w:r>
          </w:p>
        </w:tc>
        <w:tc>
          <w:tcPr>
            <w:tcW w:w="1620" w:type="dxa"/>
            <w:noWrap/>
          </w:tcPr>
          <w:p w14:paraId="183B55D1" w14:textId="2D8F255A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­3.8 ± 3.6</w:t>
            </w:r>
          </w:p>
        </w:tc>
        <w:tc>
          <w:tcPr>
            <w:tcW w:w="810" w:type="dxa"/>
            <w:noWrap/>
          </w:tcPr>
          <w:p w14:paraId="3757FC5B" w14:textId="554DB5DB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75" w:type="dxa"/>
            <w:noWrap/>
          </w:tcPr>
          <w:p w14:paraId="45790933" w14:textId="6BC48EA3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­4.9 ± 2.9</w:t>
            </w:r>
          </w:p>
        </w:tc>
        <w:tc>
          <w:tcPr>
            <w:tcW w:w="1305" w:type="dxa"/>
            <w:noWrap/>
          </w:tcPr>
          <w:p w14:paraId="4F62B0B5" w14:textId="5EC82132" w:rsidR="005068B6" w:rsidRPr="00072B19" w:rsidRDefault="005068B6" w:rsidP="005068B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0.078</w:t>
            </w:r>
          </w:p>
        </w:tc>
      </w:tr>
      <w:tr w:rsidR="005068B6" w:rsidRPr="00712FED" w14:paraId="2095CA5D" w14:textId="77777777" w:rsidTr="003B157C">
        <w:trPr>
          <w:trHeight w:val="300"/>
        </w:trPr>
        <w:tc>
          <w:tcPr>
            <w:tcW w:w="3600" w:type="dxa"/>
            <w:noWrap/>
          </w:tcPr>
          <w:p w14:paraId="0A736323" w14:textId="66BEBBFB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GH</w:t>
            </w:r>
          </w:p>
        </w:tc>
        <w:tc>
          <w:tcPr>
            <w:tcW w:w="990" w:type="dxa"/>
            <w:noWrap/>
          </w:tcPr>
          <w:p w14:paraId="07AEF136" w14:textId="4C1FF79C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620" w:type="dxa"/>
            <w:noWrap/>
          </w:tcPr>
          <w:p w14:paraId="5D6860A2" w14:textId="70B04C13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4.3 ± 0.8</w:t>
            </w:r>
          </w:p>
        </w:tc>
        <w:tc>
          <w:tcPr>
            <w:tcW w:w="810" w:type="dxa"/>
            <w:noWrap/>
          </w:tcPr>
          <w:p w14:paraId="085013A7" w14:textId="2A1526B8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1575" w:type="dxa"/>
            <w:noWrap/>
          </w:tcPr>
          <w:p w14:paraId="030E9742" w14:textId="6B11B8D1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3.5 ± 0.8</w:t>
            </w:r>
          </w:p>
        </w:tc>
        <w:tc>
          <w:tcPr>
            <w:tcW w:w="1305" w:type="dxa"/>
            <w:noWrap/>
          </w:tcPr>
          <w:p w14:paraId="61CD6B2F" w14:textId="12D30F7B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5068B6" w:rsidRPr="00712FED" w14:paraId="3900BE3B" w14:textId="77777777" w:rsidTr="003B157C">
        <w:trPr>
          <w:trHeight w:val="300"/>
        </w:trPr>
        <w:tc>
          <w:tcPr>
            <w:tcW w:w="3600" w:type="dxa"/>
            <w:noWrap/>
          </w:tcPr>
          <w:p w14:paraId="7F8D03C0" w14:textId="7C1BD77E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PB</w:t>
            </w:r>
          </w:p>
        </w:tc>
        <w:tc>
          <w:tcPr>
            <w:tcW w:w="990" w:type="dxa"/>
            <w:noWrap/>
          </w:tcPr>
          <w:p w14:paraId="5FD5E831" w14:textId="73635C12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1620" w:type="dxa"/>
            <w:noWrap/>
          </w:tcPr>
          <w:p w14:paraId="2C397AFD" w14:textId="763A5489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3.2 ± 0.9</w:t>
            </w:r>
          </w:p>
        </w:tc>
        <w:tc>
          <w:tcPr>
            <w:tcW w:w="810" w:type="dxa"/>
            <w:noWrap/>
          </w:tcPr>
          <w:p w14:paraId="343017EC" w14:textId="7431BC5E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75" w:type="dxa"/>
            <w:noWrap/>
          </w:tcPr>
          <w:p w14:paraId="341294AC" w14:textId="3035BFE8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3.2 ± 1.1</w:t>
            </w:r>
          </w:p>
        </w:tc>
        <w:tc>
          <w:tcPr>
            <w:tcW w:w="1305" w:type="dxa"/>
            <w:noWrap/>
          </w:tcPr>
          <w:p w14:paraId="47DE5F74" w14:textId="4458297D" w:rsidR="005068B6" w:rsidRPr="00072B19" w:rsidRDefault="005068B6" w:rsidP="005068B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0.554</w:t>
            </w:r>
          </w:p>
        </w:tc>
      </w:tr>
      <w:tr w:rsidR="005068B6" w:rsidRPr="00712FED" w14:paraId="35346204" w14:textId="77777777" w:rsidTr="003B157C">
        <w:trPr>
          <w:trHeight w:val="300"/>
        </w:trPr>
        <w:tc>
          <w:tcPr>
            <w:tcW w:w="3600" w:type="dxa"/>
            <w:noWrap/>
          </w:tcPr>
          <w:p w14:paraId="36467ACB" w14:textId="1A22B03A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Bp</w:t>
            </w:r>
          </w:p>
        </w:tc>
        <w:tc>
          <w:tcPr>
            <w:tcW w:w="990" w:type="dxa"/>
            <w:noWrap/>
          </w:tcPr>
          <w:p w14:paraId="48E186A7" w14:textId="1A140367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41</w:t>
            </w:r>
          </w:p>
        </w:tc>
        <w:tc>
          <w:tcPr>
            <w:tcW w:w="1620" w:type="dxa"/>
            <w:noWrap/>
          </w:tcPr>
          <w:p w14:paraId="0EF78465" w14:textId="7529699F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­0.3 ± 1.6</w:t>
            </w:r>
          </w:p>
        </w:tc>
        <w:tc>
          <w:tcPr>
            <w:tcW w:w="810" w:type="dxa"/>
            <w:noWrap/>
          </w:tcPr>
          <w:p w14:paraId="489ED45B" w14:textId="1720554C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75" w:type="dxa"/>
            <w:noWrap/>
          </w:tcPr>
          <w:p w14:paraId="104593B5" w14:textId="222CEABB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­1.9 ± 1.4</w:t>
            </w:r>
          </w:p>
        </w:tc>
        <w:tc>
          <w:tcPr>
            <w:tcW w:w="1305" w:type="dxa"/>
            <w:noWrap/>
          </w:tcPr>
          <w:p w14:paraId="584048C4" w14:textId="5ED09C38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341074" w:rsidRPr="00712FED" w14:paraId="17D2F526" w14:textId="77777777" w:rsidTr="00605C85">
        <w:trPr>
          <w:trHeight w:val="300"/>
        </w:trPr>
        <w:tc>
          <w:tcPr>
            <w:tcW w:w="9900" w:type="dxa"/>
            <w:gridSpan w:val="6"/>
            <w:noWrap/>
            <w:hideMark/>
          </w:tcPr>
          <w:p w14:paraId="1DC7DF6C" w14:textId="5DA7AB85" w:rsidR="00341074" w:rsidRPr="00712FED" w:rsidRDefault="00341074" w:rsidP="0034107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Dynamic </w:t>
            </w:r>
            <w:r w:rsidR="00A30FE3"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3D pelvic floor </w:t>
            </w:r>
            <w:r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ultrasound </w:t>
            </w:r>
          </w:p>
        </w:tc>
      </w:tr>
      <w:tr w:rsidR="005068B6" w:rsidRPr="00712FED" w14:paraId="5155F5E6" w14:textId="77777777" w:rsidTr="003B157C">
        <w:trPr>
          <w:trHeight w:val="300"/>
        </w:trPr>
        <w:tc>
          <w:tcPr>
            <w:tcW w:w="3600" w:type="dxa"/>
            <w:noWrap/>
          </w:tcPr>
          <w:p w14:paraId="13136E27" w14:textId="4E17BF5E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RVS at rest</w:t>
            </w:r>
            <w:r w:rsidR="003807AC">
              <w:rPr>
                <w:rFonts w:asciiTheme="majorBidi" w:hAnsiTheme="majorBidi" w:cstheme="majorBidi"/>
                <w:sz w:val="20"/>
                <w:szCs w:val="20"/>
              </w:rPr>
              <w:t xml:space="preserve"> (cm)</w:t>
            </w:r>
          </w:p>
        </w:tc>
        <w:tc>
          <w:tcPr>
            <w:tcW w:w="990" w:type="dxa"/>
            <w:noWrap/>
          </w:tcPr>
          <w:p w14:paraId="6B757C3F" w14:textId="032431B2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620" w:type="dxa"/>
            <w:noWrap/>
          </w:tcPr>
          <w:p w14:paraId="152C71ED" w14:textId="43D182A5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4.3 ± 1.2</w:t>
            </w:r>
          </w:p>
        </w:tc>
        <w:tc>
          <w:tcPr>
            <w:tcW w:w="810" w:type="dxa"/>
            <w:noWrap/>
          </w:tcPr>
          <w:p w14:paraId="651B6072" w14:textId="31495AE9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75" w:type="dxa"/>
            <w:noWrap/>
          </w:tcPr>
          <w:p w14:paraId="664FDCF7" w14:textId="59A8009E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4.6 ± 0.8</w:t>
            </w:r>
          </w:p>
        </w:tc>
        <w:tc>
          <w:tcPr>
            <w:tcW w:w="1305" w:type="dxa"/>
            <w:noWrap/>
          </w:tcPr>
          <w:p w14:paraId="20DCCA9F" w14:textId="370CB897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0.223</w:t>
            </w:r>
          </w:p>
        </w:tc>
      </w:tr>
      <w:tr w:rsidR="005068B6" w:rsidRPr="00712FED" w14:paraId="79D22A48" w14:textId="77777777" w:rsidTr="003B157C">
        <w:trPr>
          <w:trHeight w:val="300"/>
        </w:trPr>
        <w:tc>
          <w:tcPr>
            <w:tcW w:w="3600" w:type="dxa"/>
            <w:noWrap/>
          </w:tcPr>
          <w:p w14:paraId="69C764F9" w14:textId="36A522F3" w:rsidR="005068B6" w:rsidRPr="00712FED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RVS at </w:t>
            </w:r>
            <w:r w:rsidR="003807AC">
              <w:rPr>
                <w:rFonts w:asciiTheme="majorBidi" w:hAnsiTheme="majorBidi" w:cstheme="majorBidi"/>
                <w:sz w:val="20"/>
                <w:szCs w:val="20"/>
              </w:rPr>
              <w:t>Valsalva (cm)</w:t>
            </w:r>
          </w:p>
        </w:tc>
        <w:tc>
          <w:tcPr>
            <w:tcW w:w="990" w:type="dxa"/>
            <w:noWrap/>
          </w:tcPr>
          <w:p w14:paraId="21799E4B" w14:textId="62D7837C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620" w:type="dxa"/>
            <w:noWrap/>
          </w:tcPr>
          <w:p w14:paraId="51BA640F" w14:textId="4494C1CD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2.0 ± 1.3</w:t>
            </w:r>
          </w:p>
        </w:tc>
        <w:tc>
          <w:tcPr>
            <w:tcW w:w="810" w:type="dxa"/>
            <w:noWrap/>
          </w:tcPr>
          <w:p w14:paraId="769D71DB" w14:textId="1F267963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42</w:t>
            </w:r>
          </w:p>
        </w:tc>
        <w:tc>
          <w:tcPr>
            <w:tcW w:w="1575" w:type="dxa"/>
            <w:noWrap/>
          </w:tcPr>
          <w:p w14:paraId="1125D9AB" w14:textId="52160C45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3.8 ± 0.9</w:t>
            </w:r>
          </w:p>
        </w:tc>
        <w:tc>
          <w:tcPr>
            <w:tcW w:w="1305" w:type="dxa"/>
            <w:noWrap/>
          </w:tcPr>
          <w:p w14:paraId="741C3961" w14:textId="59DE5264" w:rsidR="005068B6" w:rsidRPr="00072B19" w:rsidRDefault="005068B6" w:rsidP="005068B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0A5867" w:rsidRPr="00712FED" w14:paraId="028238D6" w14:textId="77777777" w:rsidTr="003B157C">
        <w:trPr>
          <w:trHeight w:val="300"/>
        </w:trPr>
        <w:tc>
          <w:tcPr>
            <w:tcW w:w="3600" w:type="dxa"/>
            <w:noWrap/>
          </w:tcPr>
          <w:p w14:paraId="7970FA50" w14:textId="1342AE8A" w:rsidR="000A5867" w:rsidRPr="00712FED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Compression ratio (%)</w:t>
            </w:r>
          </w:p>
        </w:tc>
        <w:tc>
          <w:tcPr>
            <w:tcW w:w="990" w:type="dxa"/>
            <w:noWrap/>
          </w:tcPr>
          <w:p w14:paraId="7E3FC525" w14:textId="5DB28337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53</w:t>
            </w:r>
          </w:p>
        </w:tc>
        <w:tc>
          <w:tcPr>
            <w:tcW w:w="1620" w:type="dxa"/>
            <w:noWrap/>
          </w:tcPr>
          <w:p w14:paraId="6F7B26D5" w14:textId="28EE1BC7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53.5 ± 23.8</w:t>
            </w:r>
          </w:p>
        </w:tc>
        <w:tc>
          <w:tcPr>
            <w:tcW w:w="810" w:type="dxa"/>
            <w:noWrap/>
          </w:tcPr>
          <w:p w14:paraId="628DA619" w14:textId="779EAC0A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43</w:t>
            </w:r>
          </w:p>
        </w:tc>
        <w:tc>
          <w:tcPr>
            <w:tcW w:w="1575" w:type="dxa"/>
            <w:noWrap/>
          </w:tcPr>
          <w:p w14:paraId="6F29FC7F" w14:textId="1E6789E2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17.5 ± 12.7</w:t>
            </w:r>
          </w:p>
        </w:tc>
        <w:tc>
          <w:tcPr>
            <w:tcW w:w="1305" w:type="dxa"/>
            <w:noWrap/>
          </w:tcPr>
          <w:p w14:paraId="38C89829" w14:textId="590E5670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&lt;0.001</w:t>
            </w:r>
          </w:p>
        </w:tc>
      </w:tr>
      <w:tr w:rsidR="00605C85" w:rsidRPr="00712FED" w14:paraId="7B4E597C" w14:textId="77777777" w:rsidTr="00605C85">
        <w:trPr>
          <w:trHeight w:val="300"/>
        </w:trPr>
        <w:tc>
          <w:tcPr>
            <w:tcW w:w="9900" w:type="dxa"/>
            <w:gridSpan w:val="6"/>
            <w:noWrap/>
          </w:tcPr>
          <w:p w14:paraId="7FDA7884" w14:textId="394849AC" w:rsidR="00605C85" w:rsidRPr="00712FED" w:rsidRDefault="00F36949" w:rsidP="0034107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Surgical outcomes</w:t>
            </w:r>
            <w:r w:rsidR="00605C85" w:rsidRPr="00712FE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5C85" w:rsidRPr="00712FED" w14:paraId="24A4638C" w14:textId="77777777" w:rsidTr="0080645B">
        <w:trPr>
          <w:trHeight w:val="300"/>
        </w:trPr>
        <w:tc>
          <w:tcPr>
            <w:tcW w:w="3600" w:type="dxa"/>
            <w:noWrap/>
          </w:tcPr>
          <w:p w14:paraId="190D658E" w14:textId="5F4CDF27" w:rsidR="00605C85" w:rsidRPr="00712FED" w:rsidRDefault="00605C85" w:rsidP="00605C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noWrap/>
          </w:tcPr>
          <w:p w14:paraId="6D3462AB" w14:textId="4D35676C" w:rsidR="00605C85" w:rsidRPr="00712FED" w:rsidRDefault="00605C85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Failure</w:t>
            </w:r>
          </w:p>
        </w:tc>
        <w:tc>
          <w:tcPr>
            <w:tcW w:w="3690" w:type="dxa"/>
            <w:gridSpan w:val="3"/>
            <w:noWrap/>
          </w:tcPr>
          <w:p w14:paraId="68587599" w14:textId="66B78186" w:rsidR="00605C85" w:rsidRPr="00712FED" w:rsidRDefault="00605C85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Success </w:t>
            </w:r>
          </w:p>
        </w:tc>
      </w:tr>
      <w:tr w:rsidR="00605C85" w:rsidRPr="00712FED" w14:paraId="16AE58A4" w14:textId="77777777" w:rsidTr="003B157C">
        <w:trPr>
          <w:trHeight w:val="300"/>
        </w:trPr>
        <w:tc>
          <w:tcPr>
            <w:tcW w:w="3600" w:type="dxa"/>
            <w:noWrap/>
          </w:tcPr>
          <w:p w14:paraId="24AC1E1B" w14:textId="77777777" w:rsidR="00605C85" w:rsidRPr="00712FED" w:rsidRDefault="00605C85" w:rsidP="00605C85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990" w:type="dxa"/>
            <w:noWrap/>
          </w:tcPr>
          <w:p w14:paraId="7A0BACC6" w14:textId="6151A76A" w:rsidR="00605C85" w:rsidRPr="00712FED" w:rsidRDefault="00605C85" w:rsidP="00605C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1620" w:type="dxa"/>
            <w:noWrap/>
          </w:tcPr>
          <w:p w14:paraId="2CF02643" w14:textId="14907E5A" w:rsidR="00605C85" w:rsidRPr="00712FED" w:rsidRDefault="00605C85" w:rsidP="00605C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  <w:tc>
          <w:tcPr>
            <w:tcW w:w="810" w:type="dxa"/>
            <w:noWrap/>
          </w:tcPr>
          <w:p w14:paraId="13F89569" w14:textId="064C0B4E" w:rsidR="00605C85" w:rsidRPr="00712FED" w:rsidRDefault="00605C85" w:rsidP="00605C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2880" w:type="dxa"/>
            <w:gridSpan w:val="2"/>
            <w:noWrap/>
          </w:tcPr>
          <w:p w14:paraId="0C5792FB" w14:textId="6A2CCEBC" w:rsidR="00605C85" w:rsidRPr="00712FED" w:rsidRDefault="00605C85" w:rsidP="00605C8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</w:tr>
      <w:tr w:rsidR="000A5867" w:rsidRPr="00712FED" w14:paraId="48AE5008" w14:textId="77777777" w:rsidTr="003B157C">
        <w:trPr>
          <w:trHeight w:val="300"/>
        </w:trPr>
        <w:tc>
          <w:tcPr>
            <w:tcW w:w="3600" w:type="dxa"/>
            <w:noWrap/>
          </w:tcPr>
          <w:p w14:paraId="5649B348" w14:textId="174FC3C7" w:rsidR="000A5867" w:rsidRPr="00712FED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Clinical success (No ODS symptoms in &gt;50% of BM) </w:t>
            </w:r>
          </w:p>
        </w:tc>
        <w:tc>
          <w:tcPr>
            <w:tcW w:w="990" w:type="dxa"/>
            <w:noWrap/>
          </w:tcPr>
          <w:p w14:paraId="646FA4A0" w14:textId="49962AEE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20" w:type="dxa"/>
            <w:noWrap/>
          </w:tcPr>
          <w:p w14:paraId="2A0B754E" w14:textId="4A489AE0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31.5</w:t>
            </w:r>
          </w:p>
        </w:tc>
        <w:tc>
          <w:tcPr>
            <w:tcW w:w="810" w:type="dxa"/>
            <w:noWrap/>
          </w:tcPr>
          <w:p w14:paraId="149FE963" w14:textId="5A9DD706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37</w:t>
            </w:r>
          </w:p>
        </w:tc>
        <w:tc>
          <w:tcPr>
            <w:tcW w:w="2880" w:type="dxa"/>
            <w:gridSpan w:val="2"/>
            <w:noWrap/>
          </w:tcPr>
          <w:p w14:paraId="2143FF85" w14:textId="5E6A4F6D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68.5</w:t>
            </w:r>
          </w:p>
        </w:tc>
      </w:tr>
      <w:tr w:rsidR="000A5867" w:rsidRPr="00712FED" w14:paraId="6D29435F" w14:textId="77777777" w:rsidTr="003B157C">
        <w:trPr>
          <w:trHeight w:val="300"/>
        </w:trPr>
        <w:tc>
          <w:tcPr>
            <w:tcW w:w="3600" w:type="dxa"/>
            <w:noWrap/>
          </w:tcPr>
          <w:p w14:paraId="336D5429" w14:textId="772B4F04" w:rsidR="000A5867" w:rsidRPr="00712FED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Anatomical success (under 50% compression ratio and no rectal prolapse)</w:t>
            </w:r>
          </w:p>
        </w:tc>
        <w:tc>
          <w:tcPr>
            <w:tcW w:w="990" w:type="dxa"/>
            <w:noWrap/>
          </w:tcPr>
          <w:p w14:paraId="0442684A" w14:textId="48B138FE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</w:tcPr>
          <w:p w14:paraId="02A785A0" w14:textId="1BEFA137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17.0</w:t>
            </w:r>
          </w:p>
        </w:tc>
        <w:tc>
          <w:tcPr>
            <w:tcW w:w="810" w:type="dxa"/>
            <w:noWrap/>
          </w:tcPr>
          <w:p w14:paraId="6FBDFB14" w14:textId="5C0D124D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39</w:t>
            </w:r>
          </w:p>
        </w:tc>
        <w:tc>
          <w:tcPr>
            <w:tcW w:w="2880" w:type="dxa"/>
            <w:gridSpan w:val="2"/>
            <w:noWrap/>
          </w:tcPr>
          <w:p w14:paraId="0EF1CBEF" w14:textId="62A98211" w:rsidR="000A5867" w:rsidRPr="00072B19" w:rsidRDefault="000A5867" w:rsidP="000A5867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83.0</w:t>
            </w:r>
          </w:p>
        </w:tc>
      </w:tr>
      <w:tr w:rsidR="00605C85" w:rsidRPr="00712FED" w14:paraId="329F476A" w14:textId="77777777" w:rsidTr="003B157C">
        <w:trPr>
          <w:trHeight w:val="300"/>
        </w:trPr>
        <w:tc>
          <w:tcPr>
            <w:tcW w:w="3600" w:type="dxa"/>
            <w:noWrap/>
          </w:tcPr>
          <w:p w14:paraId="353DE11C" w14:textId="6EAAC027" w:rsidR="00605C85" w:rsidRPr="00712FED" w:rsidRDefault="00A30FE3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605C85" w:rsidRPr="00712FED">
              <w:rPr>
                <w:rFonts w:asciiTheme="majorBidi" w:hAnsiTheme="majorBidi" w:cstheme="majorBidi"/>
                <w:sz w:val="20"/>
                <w:szCs w:val="20"/>
              </w:rPr>
              <w:t>Anatomical success</w:t>
            </w:r>
            <w:r w:rsidR="00F36949"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with normal compression ratio</w:t>
            </w:r>
            <w:r w:rsidR="00605C85"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(under 20%</w:t>
            </w:r>
            <w:r w:rsidR="00F36949"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 compression ratio</w:t>
            </w:r>
            <w:r w:rsidR="00605C85" w:rsidRPr="00712FED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</w:tc>
        <w:tc>
          <w:tcPr>
            <w:tcW w:w="990" w:type="dxa"/>
            <w:noWrap/>
          </w:tcPr>
          <w:p w14:paraId="21F1B216" w14:textId="5BC30E2A" w:rsidR="00605C85" w:rsidRPr="00072B19" w:rsidRDefault="00605C85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1</w:t>
            </w:r>
            <w:r w:rsidR="000A5867" w:rsidRPr="00072B19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620" w:type="dxa"/>
            <w:noWrap/>
          </w:tcPr>
          <w:p w14:paraId="5049B156" w14:textId="5D6C4060" w:rsidR="00605C85" w:rsidRPr="00072B19" w:rsidRDefault="00605C85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0A5867" w:rsidRPr="00072B19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072B19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="000A5867" w:rsidRPr="00072B19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810" w:type="dxa"/>
            <w:noWrap/>
          </w:tcPr>
          <w:p w14:paraId="362504B0" w14:textId="3CBF5EE9" w:rsidR="00605C85" w:rsidRPr="00072B19" w:rsidRDefault="000A586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34</w:t>
            </w:r>
          </w:p>
        </w:tc>
        <w:tc>
          <w:tcPr>
            <w:tcW w:w="2880" w:type="dxa"/>
            <w:gridSpan w:val="2"/>
            <w:noWrap/>
          </w:tcPr>
          <w:p w14:paraId="1C38303D" w14:textId="0B825844" w:rsidR="00605C85" w:rsidRPr="00072B19" w:rsidRDefault="000A586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70.8</w:t>
            </w:r>
          </w:p>
        </w:tc>
      </w:tr>
      <w:tr w:rsidR="00605C85" w:rsidRPr="00712FED" w14:paraId="3472541A" w14:textId="77777777" w:rsidTr="003B157C">
        <w:trPr>
          <w:trHeight w:val="300"/>
        </w:trPr>
        <w:tc>
          <w:tcPr>
            <w:tcW w:w="3600" w:type="dxa"/>
            <w:noWrap/>
          </w:tcPr>
          <w:p w14:paraId="3E57116D" w14:textId="6F6CF67F" w:rsidR="00605C85" w:rsidRPr="00712FED" w:rsidRDefault="00A30FE3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712FED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  </w:t>
            </w:r>
            <w:r w:rsidR="00F36949" w:rsidRPr="00712FED">
              <w:rPr>
                <w:rFonts w:asciiTheme="majorBidi" w:hAnsiTheme="majorBidi" w:cstheme="majorBidi"/>
                <w:sz w:val="20"/>
                <w:szCs w:val="20"/>
              </w:rPr>
              <w:t>Clinical and anatomical success</w:t>
            </w:r>
          </w:p>
        </w:tc>
        <w:tc>
          <w:tcPr>
            <w:tcW w:w="990" w:type="dxa"/>
            <w:noWrap/>
          </w:tcPr>
          <w:p w14:paraId="2D445F36" w14:textId="09FC4857" w:rsidR="00605C85" w:rsidRPr="00072B19" w:rsidRDefault="000A586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</w:tcPr>
          <w:p w14:paraId="33056193" w14:textId="22428297" w:rsidR="00605C85" w:rsidRPr="00072B19" w:rsidRDefault="000A586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40</w:t>
            </w:r>
            <w:r w:rsidR="00605C85" w:rsidRPr="00072B19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072B19">
              <w:rPr>
                <w:rFonts w:asciiTheme="majorBidi" w:hAnsiTheme="majorBidi" w:cstheme="majorBidi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</w:tcPr>
          <w:p w14:paraId="707D1EC3" w14:textId="24E503DF" w:rsidR="00605C85" w:rsidRPr="00072B19" w:rsidRDefault="000A586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30</w:t>
            </w:r>
          </w:p>
        </w:tc>
        <w:tc>
          <w:tcPr>
            <w:tcW w:w="2880" w:type="dxa"/>
            <w:gridSpan w:val="2"/>
            <w:noWrap/>
          </w:tcPr>
          <w:p w14:paraId="5193F6DD" w14:textId="51F42F35" w:rsidR="00605C85" w:rsidRPr="00072B19" w:rsidRDefault="000A5867" w:rsidP="0034107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72B19">
              <w:rPr>
                <w:rFonts w:asciiTheme="majorBidi" w:hAnsiTheme="majorBidi" w:cstheme="majorBidi"/>
                <w:sz w:val="20"/>
                <w:szCs w:val="20"/>
              </w:rPr>
              <w:t>60</w:t>
            </w:r>
            <w:r w:rsidR="00605C85" w:rsidRPr="00072B19">
              <w:rPr>
                <w:rFonts w:asciiTheme="majorBidi" w:hAnsiTheme="majorBidi" w:cstheme="majorBidi"/>
                <w:sz w:val="20"/>
                <w:szCs w:val="20"/>
              </w:rPr>
              <w:t>.0</w:t>
            </w:r>
          </w:p>
        </w:tc>
      </w:tr>
    </w:tbl>
    <w:p w14:paraId="0CB1CE14" w14:textId="77777777" w:rsidR="00824FE2" w:rsidRPr="00712FED" w:rsidRDefault="00DE08E7" w:rsidP="00824FE2">
      <w:pPr>
        <w:rPr>
          <w:rFonts w:asciiTheme="majorBidi" w:hAnsiTheme="majorBidi" w:cstheme="majorBidi"/>
          <w:sz w:val="20"/>
          <w:szCs w:val="20"/>
        </w:rPr>
      </w:pPr>
      <w:r w:rsidRPr="00712FED">
        <w:rPr>
          <w:rFonts w:asciiTheme="majorBidi" w:hAnsiTheme="majorBidi" w:cstheme="majorBidi"/>
          <w:sz w:val="20"/>
          <w:szCs w:val="20"/>
        </w:rPr>
        <w:t>All data are presented as mean ± SD or n (%)</w:t>
      </w:r>
    </w:p>
    <w:p w14:paraId="70EDC43C" w14:textId="1B71FF8F" w:rsidR="00EA1825" w:rsidRPr="00712FED" w:rsidRDefault="00DE08E7" w:rsidP="0001340E">
      <w:pPr>
        <w:rPr>
          <w:rFonts w:asciiTheme="majorBidi" w:hAnsiTheme="majorBidi" w:cstheme="majorBidi"/>
          <w:sz w:val="20"/>
          <w:szCs w:val="20"/>
        </w:rPr>
      </w:pPr>
      <w:r w:rsidRPr="00712FED">
        <w:rPr>
          <w:rFonts w:asciiTheme="majorBidi" w:hAnsiTheme="majorBidi" w:cstheme="majorBidi"/>
          <w:sz w:val="20"/>
          <w:szCs w:val="20"/>
        </w:rPr>
        <w:t>Note:</w:t>
      </w:r>
      <w:r w:rsidR="00616068" w:rsidRPr="00712FED">
        <w:rPr>
          <w:rFonts w:asciiTheme="majorBidi" w:hAnsiTheme="majorBidi" w:cstheme="majorBidi"/>
          <w:sz w:val="20"/>
          <w:szCs w:val="20"/>
        </w:rPr>
        <w:t xml:space="preserve"> </w:t>
      </w:r>
      <w:r w:rsidR="000C49E1" w:rsidRPr="00712FED">
        <w:rPr>
          <w:rFonts w:asciiTheme="majorBidi" w:hAnsiTheme="majorBidi" w:cstheme="majorBidi"/>
          <w:sz w:val="20"/>
          <w:szCs w:val="20"/>
        </w:rPr>
        <w:t>PFDI-20, pelvic floor distress inventory</w:t>
      </w:r>
      <w:r w:rsidR="000C49E1">
        <w:rPr>
          <w:rFonts w:asciiTheme="majorBidi" w:hAnsiTheme="majorBidi" w:cstheme="majorBidi"/>
          <w:sz w:val="20"/>
          <w:szCs w:val="20"/>
        </w:rPr>
        <w:t xml:space="preserve">; </w:t>
      </w:r>
      <w:r w:rsidR="00616068" w:rsidRPr="00712FED">
        <w:rPr>
          <w:rFonts w:asciiTheme="majorBidi" w:hAnsiTheme="majorBidi" w:cstheme="majorBidi"/>
          <w:sz w:val="20"/>
          <w:szCs w:val="20"/>
        </w:rPr>
        <w:t>POPDI-6,</w:t>
      </w:r>
      <w:r w:rsidRPr="00712FED">
        <w:rPr>
          <w:rFonts w:asciiTheme="majorBidi" w:hAnsiTheme="majorBidi" w:cstheme="majorBidi"/>
          <w:sz w:val="20"/>
          <w:szCs w:val="20"/>
        </w:rPr>
        <w:t xml:space="preserve"> </w:t>
      </w:r>
      <w:r w:rsidR="00616068" w:rsidRPr="00712FED">
        <w:rPr>
          <w:rFonts w:asciiTheme="majorBidi" w:hAnsiTheme="majorBidi" w:cstheme="majorBidi"/>
          <w:sz w:val="20"/>
          <w:szCs w:val="20"/>
        </w:rPr>
        <w:t>Pelvic Organ Prolapse Distress Inventory; CRAD-8, Colorectal-Anal Distress Inventory, UDI-6, Urinary Distress Inventory</w:t>
      </w:r>
      <w:r w:rsidR="003301B0" w:rsidRPr="00712FED">
        <w:rPr>
          <w:rFonts w:asciiTheme="majorBidi" w:hAnsiTheme="majorBidi" w:cstheme="majorBidi"/>
          <w:sz w:val="20"/>
          <w:szCs w:val="20"/>
        </w:rPr>
        <w:t>;</w:t>
      </w:r>
      <w:r w:rsidR="000C49E1">
        <w:rPr>
          <w:rFonts w:asciiTheme="majorBidi" w:hAnsiTheme="majorBidi" w:cstheme="majorBidi"/>
          <w:sz w:val="20"/>
          <w:szCs w:val="20"/>
        </w:rPr>
        <w:t xml:space="preserve"> ODS, obstructive defecation Syndrom</w:t>
      </w:r>
      <w:r w:rsidR="00072B19">
        <w:rPr>
          <w:rFonts w:asciiTheme="majorBidi" w:hAnsiTheme="majorBidi" w:cstheme="majorBidi"/>
          <w:sz w:val="20"/>
          <w:szCs w:val="20"/>
        </w:rPr>
        <w:t>e</w:t>
      </w:r>
      <w:r w:rsidR="000C49E1">
        <w:rPr>
          <w:rFonts w:asciiTheme="majorBidi" w:hAnsiTheme="majorBidi" w:cstheme="majorBidi"/>
          <w:sz w:val="20"/>
          <w:szCs w:val="20"/>
        </w:rPr>
        <w:t>;</w:t>
      </w:r>
      <w:r w:rsidR="00616068" w:rsidRPr="00712FED">
        <w:rPr>
          <w:rFonts w:asciiTheme="majorBidi" w:hAnsiTheme="majorBidi" w:cstheme="majorBidi"/>
          <w:sz w:val="20"/>
          <w:szCs w:val="20"/>
        </w:rPr>
        <w:t xml:space="preserve"> </w:t>
      </w:r>
      <w:r w:rsidR="00A30FE3" w:rsidRPr="00712FED">
        <w:rPr>
          <w:rFonts w:asciiTheme="majorBidi" w:hAnsiTheme="majorBidi" w:cstheme="majorBidi"/>
          <w:sz w:val="20"/>
          <w:szCs w:val="20"/>
        </w:rPr>
        <w:t xml:space="preserve">GH, genital hiatus; PB, perineal body; </w:t>
      </w:r>
      <w:r w:rsidR="00616068" w:rsidRPr="00712FED">
        <w:rPr>
          <w:rFonts w:asciiTheme="majorBidi" w:hAnsiTheme="majorBidi" w:cstheme="majorBidi"/>
          <w:sz w:val="20"/>
          <w:szCs w:val="20"/>
        </w:rPr>
        <w:t>RVS, rectovaginal septum</w:t>
      </w:r>
    </w:p>
    <w:sectPr w:rsidR="00EA1825" w:rsidRPr="00712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8E7"/>
    <w:rsid w:val="0001340E"/>
    <w:rsid w:val="00072B19"/>
    <w:rsid w:val="0008740A"/>
    <w:rsid w:val="000A20E8"/>
    <w:rsid w:val="000A5867"/>
    <w:rsid w:val="000C49E1"/>
    <w:rsid w:val="001B3A10"/>
    <w:rsid w:val="001D1CFC"/>
    <w:rsid w:val="001F0902"/>
    <w:rsid w:val="00214742"/>
    <w:rsid w:val="002D3D84"/>
    <w:rsid w:val="002E7EBE"/>
    <w:rsid w:val="003301B0"/>
    <w:rsid w:val="00341074"/>
    <w:rsid w:val="00346A81"/>
    <w:rsid w:val="003807AC"/>
    <w:rsid w:val="003A6A03"/>
    <w:rsid w:val="003B157C"/>
    <w:rsid w:val="004972F2"/>
    <w:rsid w:val="004C352A"/>
    <w:rsid w:val="005068B6"/>
    <w:rsid w:val="00552D1F"/>
    <w:rsid w:val="00590784"/>
    <w:rsid w:val="00605C85"/>
    <w:rsid w:val="00616068"/>
    <w:rsid w:val="0064366C"/>
    <w:rsid w:val="006F5A88"/>
    <w:rsid w:val="00712FED"/>
    <w:rsid w:val="00775296"/>
    <w:rsid w:val="00775D85"/>
    <w:rsid w:val="0079233B"/>
    <w:rsid w:val="007A4BF9"/>
    <w:rsid w:val="0080645B"/>
    <w:rsid w:val="00824FE2"/>
    <w:rsid w:val="00834D58"/>
    <w:rsid w:val="008B27C1"/>
    <w:rsid w:val="00916C95"/>
    <w:rsid w:val="00952EFB"/>
    <w:rsid w:val="00A30FE3"/>
    <w:rsid w:val="00A91624"/>
    <w:rsid w:val="00AD7BE3"/>
    <w:rsid w:val="00AF6831"/>
    <w:rsid w:val="00BD1E45"/>
    <w:rsid w:val="00C56A6C"/>
    <w:rsid w:val="00C9505B"/>
    <w:rsid w:val="00CA2951"/>
    <w:rsid w:val="00D86D7F"/>
    <w:rsid w:val="00DE08E7"/>
    <w:rsid w:val="00E53DC7"/>
    <w:rsid w:val="00EA1825"/>
    <w:rsid w:val="00F36949"/>
    <w:rsid w:val="00FA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D4B24C"/>
  <w15:chartTrackingRefBased/>
  <w15:docId w15:val="{7196541C-5A17-45F1-A84E-90FD92EB9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1757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Chill</dc:creator>
  <cp:keywords/>
  <dc:description/>
  <cp:lastModifiedBy>Henry Chill</cp:lastModifiedBy>
  <cp:revision>2</cp:revision>
  <dcterms:created xsi:type="dcterms:W3CDTF">2024-04-10T19:19:00Z</dcterms:created>
  <dcterms:modified xsi:type="dcterms:W3CDTF">2024-04-10T19:19:00Z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93b423c32df256cb79f66b9408088eeb873065e61e55727a355ebfd503ae5c5e</vt:lpwstr>
  </property>
</Properties>
</file>