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64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70"/>
        <w:gridCol w:w="1979"/>
        <w:gridCol w:w="1981"/>
        <w:gridCol w:w="1169"/>
      </w:tblGrid>
      <w:tr w:rsidR="002E781B" w:rsidRPr="00DD3A59" w14:paraId="64344B86" w14:textId="77777777" w:rsidTr="00364419">
        <w:trPr>
          <w:trHeight w:val="448"/>
        </w:trPr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5B46285" w14:textId="03D54199" w:rsidR="002E781B" w:rsidRPr="00DD3A59" w:rsidRDefault="00EC71AB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386DB3">
              <w:rPr>
                <w:rFonts w:ascii="Arial" w:hAnsi="Arial" w:cs="Arial"/>
                <w:sz w:val="24"/>
                <w:szCs w:val="24"/>
              </w:rPr>
              <w:t>Table 1</w:t>
            </w:r>
            <w:r>
              <w:rPr>
                <w:rFonts w:ascii="Arial" w:hAnsi="Arial" w:cs="Arial"/>
                <w:sz w:val="24"/>
                <w:szCs w:val="24"/>
              </w:rPr>
              <w:t>: D</w:t>
            </w:r>
            <w:r w:rsidRPr="00386DB3">
              <w:rPr>
                <w:rFonts w:ascii="Arial" w:hAnsi="Arial" w:cs="Arial"/>
                <w:sz w:val="24"/>
                <w:szCs w:val="24"/>
              </w:rPr>
              <w:t>emographic and Clinical Characteristics</w:t>
            </w:r>
            <w:r>
              <w:rPr>
                <w:rFonts w:ascii="Arial" w:hAnsi="Arial" w:cs="Arial"/>
                <w:sz w:val="24"/>
                <w:szCs w:val="24"/>
              </w:rPr>
              <w:t xml:space="preserve"> for Sacrocolpopexy Patients by Age</w:t>
            </w:r>
          </w:p>
        </w:tc>
      </w:tr>
      <w:tr w:rsidR="002E781B" w:rsidRPr="00DD3A59" w14:paraId="2C0893E9" w14:textId="77777777" w:rsidTr="00364419">
        <w:trPr>
          <w:trHeight w:val="448"/>
        </w:trPr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425142" w14:textId="77777777" w:rsidR="002E781B" w:rsidRPr="00DD3A59" w:rsidRDefault="002E781B" w:rsidP="003644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343B4D" w14:textId="77777777" w:rsidR="002E781B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Age 61-69</w:t>
            </w:r>
          </w:p>
          <w:p w14:paraId="1AD3C926" w14:textId="77777777" w:rsidR="002E781B" w:rsidRPr="009E4B7A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(n=499)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D877EB" w14:textId="77777777" w:rsidR="002E781B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Age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</w:rPr>
              <w:t>≥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70 </w:t>
            </w:r>
          </w:p>
          <w:p w14:paraId="107D464B" w14:textId="77777777" w:rsidR="002E781B" w:rsidRPr="003365CF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(n=211)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FE6F82" w14:textId="77777777" w:rsidR="002E781B" w:rsidRPr="00DD3A59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p value</w:t>
            </w:r>
          </w:p>
        </w:tc>
      </w:tr>
      <w:tr w:rsidR="002E781B" w:rsidRPr="00DD3A59" w14:paraId="75E5BAE8" w14:textId="77777777" w:rsidTr="00364419">
        <w:trPr>
          <w:trHeight w:val="12"/>
        </w:trPr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1F28A2" w14:textId="77777777" w:rsidR="002E781B" w:rsidRPr="007F2A57" w:rsidRDefault="002E781B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2A5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Age, years 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666CAA3" w14:textId="77777777" w:rsidR="002E781B" w:rsidRPr="007F2A57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65.1 (2.6)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788563" w14:textId="77777777" w:rsidR="002E781B" w:rsidRPr="007F2A57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72.9 (2.5)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AA20D51" w14:textId="77777777" w:rsidR="002E781B" w:rsidRPr="003365CF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365C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&lt;0.01</w:t>
            </w:r>
          </w:p>
        </w:tc>
      </w:tr>
      <w:tr w:rsidR="002E781B" w:rsidRPr="00DD3A59" w14:paraId="63DBD628" w14:textId="77777777" w:rsidTr="00364419">
        <w:trPr>
          <w:trHeight w:val="133"/>
        </w:trPr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40585C" w14:textId="77777777" w:rsidR="002E781B" w:rsidRPr="007F2A57" w:rsidRDefault="002E781B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2A5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Body mass index, kg/m2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48A817D" w14:textId="77777777" w:rsidR="002E781B" w:rsidRPr="007F2A57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27.2 (4.1)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965780" w14:textId="77777777" w:rsidR="002E781B" w:rsidRPr="007F2A57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26.9 (4.3)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A7A118" w14:textId="77777777" w:rsidR="002E781B" w:rsidRPr="003365CF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365CF">
              <w:rPr>
                <w:rFonts w:ascii="Arial" w:eastAsia="Times New Roman" w:hAnsi="Arial" w:cs="Arial"/>
                <w:sz w:val="20"/>
                <w:szCs w:val="20"/>
              </w:rPr>
              <w:t>0.4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</w:tr>
      <w:tr w:rsidR="002E781B" w:rsidRPr="00DD3A59" w14:paraId="16AD271C" w14:textId="77777777" w:rsidTr="00364419">
        <w:trPr>
          <w:trHeight w:val="12"/>
        </w:trPr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B39E77" w14:textId="77777777" w:rsidR="002E781B" w:rsidRPr="007F2A57" w:rsidRDefault="002E781B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2A5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Parity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D2FE38" w14:textId="77777777" w:rsidR="002E781B" w:rsidRPr="007F2A57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(2-3)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6F6CA7" w14:textId="77777777" w:rsidR="002E781B" w:rsidRPr="007F2A57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(2-3)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A8395A" w14:textId="77777777" w:rsidR="002E781B" w:rsidRPr="008059DE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0.34</w:t>
            </w:r>
          </w:p>
        </w:tc>
      </w:tr>
      <w:tr w:rsidR="002E781B" w:rsidRPr="00DD3A59" w14:paraId="29C743C7" w14:textId="77777777" w:rsidTr="00364419">
        <w:trPr>
          <w:trHeight w:val="12"/>
        </w:trPr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BC228EE" w14:textId="77777777" w:rsidR="002E781B" w:rsidRPr="007F2A57" w:rsidRDefault="002E781B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7F2A5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Current smoker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A8D813" w14:textId="77777777" w:rsidR="002E781B" w:rsidRPr="007F2A57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20 (4.2)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7631CA" w14:textId="77777777" w:rsidR="002E781B" w:rsidRPr="007F2A57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5 (2.5)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60C08A" w14:textId="77777777" w:rsidR="002E781B" w:rsidRPr="003365CF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 w:rsidRPr="003365CF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0.</w:t>
            </w: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29</w:t>
            </w:r>
          </w:p>
        </w:tc>
      </w:tr>
      <w:tr w:rsidR="002E781B" w:rsidRPr="00DD3A59" w14:paraId="3193CFC4" w14:textId="77777777" w:rsidTr="00364419">
        <w:trPr>
          <w:trHeight w:val="12"/>
        </w:trPr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7FF45F" w14:textId="77777777" w:rsidR="002E781B" w:rsidRPr="007F2A57" w:rsidRDefault="002E781B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7F2A5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Hispanic ethnicity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CEBA80" w14:textId="77777777" w:rsidR="002E781B" w:rsidRPr="007F2A57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2 (0.4)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D5A01C" w14:textId="77777777" w:rsidR="002E781B" w:rsidRPr="007F2A57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0 (0)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6C2352" w14:textId="77777777" w:rsidR="002E781B" w:rsidRPr="007F2A57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1.00</w:t>
            </w:r>
          </w:p>
        </w:tc>
      </w:tr>
      <w:tr w:rsidR="002E781B" w:rsidRPr="00DD3A59" w14:paraId="3157DB58" w14:textId="77777777" w:rsidTr="00364419">
        <w:trPr>
          <w:trHeight w:val="160"/>
        </w:trPr>
        <w:tc>
          <w:tcPr>
            <w:tcW w:w="434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9656EA" w14:textId="77777777" w:rsidR="002E781B" w:rsidRPr="007F2A57" w:rsidRDefault="002E781B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F2A57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Race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911823" w14:textId="77777777" w:rsidR="002E781B" w:rsidRPr="009E4B7A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0.80</w:t>
            </w:r>
          </w:p>
        </w:tc>
      </w:tr>
      <w:tr w:rsidR="002E781B" w:rsidRPr="00DD3A59" w14:paraId="10D9F2FF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28696A3" w14:textId="77777777" w:rsidR="002E781B" w:rsidRPr="00DD3A59" w:rsidRDefault="002E781B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36"/>
                <w:szCs w:val="36"/>
              </w:rPr>
            </w:pP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White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4DB29F" w14:textId="77777777" w:rsidR="002E781B" w:rsidRPr="00B363C7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471 (96.9)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FCA5B92" w14:textId="77777777" w:rsidR="002E781B" w:rsidRPr="00B363C7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199 (97.6)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27D9C4" w14:textId="77777777" w:rsidR="002E781B" w:rsidRPr="00B363C7" w:rsidRDefault="002E781B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81B" w:rsidRPr="00DD3A59" w14:paraId="57D0B01D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4BDC5C" w14:textId="77777777" w:rsidR="002E781B" w:rsidRPr="00DD3A59" w:rsidRDefault="002E781B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36"/>
                <w:szCs w:val="36"/>
              </w:rPr>
            </w:pP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Black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515FFB" w14:textId="77777777" w:rsidR="002E781B" w:rsidRPr="00B363C7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 (1.7)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DC009D" w14:textId="77777777" w:rsidR="002E781B" w:rsidRPr="00B363C7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 (1.0)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107E79" w14:textId="77777777" w:rsidR="002E781B" w:rsidRPr="00B363C7" w:rsidRDefault="002E781B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81B" w:rsidRPr="00DD3A59" w14:paraId="2C99EAD6" w14:textId="77777777" w:rsidTr="00364419">
        <w:trPr>
          <w:trHeight w:val="237"/>
        </w:trPr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011F4C" w14:textId="77777777" w:rsidR="002E781B" w:rsidRPr="00DD3A59" w:rsidRDefault="002E781B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36"/>
                <w:szCs w:val="36"/>
              </w:rPr>
            </w:pP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Other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1AB3D9" w14:textId="77777777" w:rsidR="002E781B" w:rsidRPr="00B363C7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 (1.4)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7274CE" w14:textId="77777777" w:rsidR="002E781B" w:rsidRPr="00B363C7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 (1.5)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F7EF08" w14:textId="77777777" w:rsidR="002E781B" w:rsidRPr="00B363C7" w:rsidRDefault="002E781B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81B" w:rsidRPr="00DD3A59" w14:paraId="20CD9A3C" w14:textId="77777777" w:rsidTr="00364419">
        <w:tc>
          <w:tcPr>
            <w:tcW w:w="434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D2E0FF" w14:textId="77777777" w:rsidR="002E781B" w:rsidRPr="00DD3A59" w:rsidRDefault="002E781B" w:rsidP="0036441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Preoperative </w:t>
            </w: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P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elvic Organ Prolapse Quantification</w:t>
            </w: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S</w:t>
            </w: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tage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0E5487" w14:textId="77777777" w:rsidR="002E781B" w:rsidRPr="009E4B7A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0.88</w:t>
            </w:r>
          </w:p>
        </w:tc>
      </w:tr>
      <w:tr w:rsidR="002E781B" w:rsidRPr="00DD3A59" w14:paraId="1AC52AA0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A2A573" w14:textId="77777777" w:rsidR="002E781B" w:rsidRPr="00C1160F" w:rsidRDefault="002E781B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Stage 1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B1E25B" w14:textId="77777777" w:rsidR="002E781B" w:rsidRPr="00C1160F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 (0.2)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456BA9" w14:textId="77777777" w:rsidR="002E781B" w:rsidRPr="00C1160F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 (0)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4031D9" w14:textId="77777777" w:rsidR="002E781B" w:rsidRPr="00C1160F" w:rsidRDefault="002E781B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81B" w:rsidRPr="00DD3A59" w14:paraId="57480A8C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00F8F8" w14:textId="77777777" w:rsidR="002E781B" w:rsidRPr="00C1160F" w:rsidRDefault="002E781B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20"/>
                <w:szCs w:val="20"/>
              </w:rPr>
            </w:pPr>
            <w:r w:rsidRPr="00C1160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Stage 2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5C0873" w14:textId="77777777" w:rsidR="002E781B" w:rsidRPr="00C1160F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68 (13.7)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6BD131F" w14:textId="77777777" w:rsidR="002E781B" w:rsidRPr="00C1160F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 (12.3)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9362F4" w14:textId="77777777" w:rsidR="002E781B" w:rsidRPr="00C1160F" w:rsidRDefault="002E781B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81B" w:rsidRPr="00DD3A59" w14:paraId="40BA1298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1C989E2" w14:textId="77777777" w:rsidR="002E781B" w:rsidRPr="00DD3A59" w:rsidRDefault="002E781B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36"/>
                <w:szCs w:val="36"/>
              </w:rPr>
            </w:pP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Stage 3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BB6198" w14:textId="77777777" w:rsidR="002E781B" w:rsidRPr="00C1160F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386 (77.5)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9BCA6E" w14:textId="77777777" w:rsidR="002E781B" w:rsidRPr="00C1160F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166 (78.7)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B1B002" w14:textId="77777777" w:rsidR="002E781B" w:rsidRPr="00C1160F" w:rsidRDefault="002E781B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81B" w:rsidRPr="00DD3A59" w14:paraId="1C977B34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683134" w14:textId="77777777" w:rsidR="002E781B" w:rsidRPr="00DD3A59" w:rsidRDefault="002E781B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36"/>
                <w:szCs w:val="36"/>
              </w:rPr>
            </w:pP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Stage 4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1346584" w14:textId="77777777" w:rsidR="002E781B" w:rsidRPr="00C1160F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43 (8.6)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22759B0" w14:textId="77777777" w:rsidR="002E781B" w:rsidRPr="00C1160F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 (9.0)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A87B86" w14:textId="77777777" w:rsidR="002E781B" w:rsidRPr="00C1160F" w:rsidRDefault="002E781B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81B" w:rsidRPr="00DD3A59" w14:paraId="024ABA69" w14:textId="77777777" w:rsidTr="00364419">
        <w:tc>
          <w:tcPr>
            <w:tcW w:w="434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5E4437" w14:textId="77777777" w:rsidR="002E781B" w:rsidRPr="00C1160F" w:rsidRDefault="002E781B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116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Past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</w:t>
            </w:r>
            <w:r w:rsidRPr="00C116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edical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</w:t>
            </w:r>
            <w:r w:rsidRPr="00C116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istory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6BF961" w14:textId="77777777" w:rsidR="002E781B" w:rsidRPr="00C1160F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81B" w:rsidRPr="00DD3A59" w14:paraId="17644BD1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DDFC27" w14:textId="77777777" w:rsidR="002E781B" w:rsidRPr="00DD3A59" w:rsidRDefault="002E781B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Hypertension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A1F2BE0" w14:textId="77777777" w:rsidR="002E781B" w:rsidRPr="00C1160F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183 (38.8)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8E31AB0" w14:textId="77777777" w:rsidR="002E781B" w:rsidRPr="00C1160F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103 (50.2)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83B930" w14:textId="77777777" w:rsidR="002E781B" w:rsidRPr="00B43B38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3B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&lt;0.01</w:t>
            </w:r>
          </w:p>
        </w:tc>
      </w:tr>
      <w:tr w:rsidR="002E781B" w:rsidRPr="00DD3A59" w14:paraId="576C4437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BD618C" w14:textId="77777777" w:rsidR="002E781B" w:rsidRPr="00DD3A59" w:rsidRDefault="002E781B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Diabetes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5422C8" w14:textId="77777777" w:rsidR="002E781B" w:rsidRPr="00C1160F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 (8.7)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7C73449" w14:textId="77777777" w:rsidR="002E781B" w:rsidRPr="00C1160F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31 (15.1)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2DC85B" w14:textId="77777777" w:rsidR="002E781B" w:rsidRPr="00B43B38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B43B3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0.01</w:t>
            </w:r>
          </w:p>
        </w:tc>
      </w:tr>
      <w:tr w:rsidR="002E781B" w:rsidRPr="00DD3A59" w14:paraId="5726AEB7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F81E72A" w14:textId="77777777" w:rsidR="002E781B" w:rsidRPr="00C1160F" w:rsidRDefault="002E781B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History of cancer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8E39C1" w14:textId="77777777" w:rsidR="002E781B" w:rsidRPr="00C1160F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57 (12.1)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4A98ED" w14:textId="77777777" w:rsidR="002E781B" w:rsidRPr="00C1160F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46 (22.4)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D98094" w14:textId="77777777" w:rsidR="002E781B" w:rsidRPr="00A46370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&lt;0.01</w:t>
            </w:r>
          </w:p>
        </w:tc>
      </w:tr>
      <w:tr w:rsidR="002E781B" w:rsidRPr="00DD3A59" w14:paraId="088F1055" w14:textId="77777777" w:rsidTr="00364419">
        <w:trPr>
          <w:trHeight w:val="70"/>
        </w:trPr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09938D" w14:textId="77777777" w:rsidR="002E781B" w:rsidRPr="00C1160F" w:rsidRDefault="002E781B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116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Charlson Comorbidity Index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46E3F5F" w14:textId="77777777" w:rsidR="002E781B" w:rsidRPr="00C1160F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2 (2-3)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81ED5D" w14:textId="77777777" w:rsidR="002E781B" w:rsidRPr="00C1160F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3 (3-5)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7BEF11" w14:textId="77777777" w:rsidR="002E781B" w:rsidRPr="009761FF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&lt;0.01</w:t>
            </w:r>
          </w:p>
        </w:tc>
      </w:tr>
      <w:tr w:rsidR="002E781B" w:rsidRPr="00DD3A59" w14:paraId="14F25ABB" w14:textId="77777777" w:rsidTr="00364419">
        <w:tc>
          <w:tcPr>
            <w:tcW w:w="4343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3724659" w14:textId="77777777" w:rsidR="002E781B" w:rsidRPr="00C1160F" w:rsidRDefault="002E781B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1160F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Past Surgical History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01AA63" w14:textId="77777777" w:rsidR="002E781B" w:rsidRPr="00C1160F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E781B" w:rsidRPr="00126D51" w14:paraId="4EE247C8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8F6558" w14:textId="77777777" w:rsidR="002E781B" w:rsidRPr="00C1160F" w:rsidRDefault="002E781B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1160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Prior hysterectomy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2FAE4C" w14:textId="77777777" w:rsidR="002E781B" w:rsidRPr="00C1160F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165 (33.1)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83E5E78" w14:textId="77777777" w:rsidR="002E781B" w:rsidRPr="00C1160F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86 (40.8)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BBAF8A8" w14:textId="77777777" w:rsidR="002E781B" w:rsidRPr="008059DE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0.05</w:t>
            </w:r>
          </w:p>
        </w:tc>
      </w:tr>
      <w:tr w:rsidR="002E781B" w:rsidRPr="00DD3A59" w14:paraId="7EABD7BC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E89C25" w14:textId="77777777" w:rsidR="002E781B" w:rsidRPr="00DD3A59" w:rsidRDefault="002E781B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36"/>
                <w:szCs w:val="36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Prior</w:t>
            </w:r>
            <w:proofErr w:type="gramEnd"/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 xml:space="preserve"> prolapse surgery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BB2523" w14:textId="77777777" w:rsidR="002E781B" w:rsidRPr="00C1160F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67 (13.4)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8C868E" w14:textId="77777777" w:rsidR="002E781B" w:rsidRPr="00C1160F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32 (15.2)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12E36E" w14:textId="77777777" w:rsidR="002E781B" w:rsidRPr="008059DE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0.54</w:t>
            </w:r>
          </w:p>
        </w:tc>
      </w:tr>
      <w:tr w:rsidR="002E781B" w:rsidRPr="00DD3A59" w14:paraId="57774321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805344" w14:textId="77777777" w:rsidR="002E781B" w:rsidRPr="00DD3A59" w:rsidRDefault="002E781B" w:rsidP="00364419">
            <w:pPr>
              <w:spacing w:after="0" w:line="240" w:lineRule="auto"/>
              <w:ind w:left="432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Prior incontinence surgery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0716DE" w14:textId="77777777" w:rsidR="002E781B" w:rsidRPr="00C1160F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41 (8.2)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052135" w14:textId="77777777" w:rsidR="002E781B" w:rsidRPr="00C1160F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 (2.8)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9D7D0F0" w14:textId="77777777" w:rsidR="002E781B" w:rsidRPr="00DB70BA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&lt;0.01</w:t>
            </w:r>
          </w:p>
        </w:tc>
      </w:tr>
      <w:tr w:rsidR="002E781B" w:rsidRPr="00126D51" w14:paraId="4CABDBFF" w14:textId="77777777" w:rsidTr="00364419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 w:themeFill="background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5572ED2" w14:textId="77777777" w:rsidR="002E781B" w:rsidRPr="000C77F6" w:rsidRDefault="002E781B" w:rsidP="00364419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24"/>
                <w:sz w:val="20"/>
                <w:szCs w:val="20"/>
              </w:rPr>
            </w:pPr>
            <w:r w:rsidRPr="000C77F6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Surgical Characteristics</w:t>
            </w:r>
          </w:p>
        </w:tc>
      </w:tr>
      <w:tr w:rsidR="002E781B" w:rsidRPr="00126D51" w14:paraId="02BDC7AA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82397D4" w14:textId="77777777" w:rsidR="002E781B" w:rsidRDefault="002E781B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Robotic approach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84AA30" w14:textId="77777777" w:rsidR="002E781B" w:rsidRPr="000C77F6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187 (37.5)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81A4D0" w14:textId="77777777" w:rsidR="002E781B" w:rsidRPr="000C77F6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111 (52.6)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9CB44D" w14:textId="77777777" w:rsidR="002E781B" w:rsidRPr="00DB70BA" w:rsidRDefault="002E781B" w:rsidP="003644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DB70BA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&lt;0.01</w:t>
            </w:r>
          </w:p>
        </w:tc>
      </w:tr>
      <w:tr w:rsidR="002E781B" w:rsidRPr="00126D51" w14:paraId="12CF2731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A1887E" w14:textId="77777777" w:rsidR="002E781B" w:rsidRDefault="002E781B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Concomitant hysterectomy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FE2B68" w14:textId="77777777" w:rsidR="002E781B" w:rsidRPr="000C77F6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331 (66.3)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D41943" w14:textId="77777777" w:rsidR="002E781B" w:rsidRPr="000C77F6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120 (56.9)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D9E913" w14:textId="77777777" w:rsidR="002E781B" w:rsidRPr="00706AFE" w:rsidRDefault="002E781B" w:rsidP="0036441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706AFE">
              <w:rPr>
                <w:rFonts w:ascii="Arial" w:eastAsia="Calibri" w:hAnsi="Arial" w:cs="Arial"/>
                <w:b/>
                <w:bCs/>
                <w:color w:val="000000"/>
                <w:kern w:val="24"/>
                <w:sz w:val="20"/>
                <w:szCs w:val="20"/>
              </w:rPr>
              <w:t>0.02</w:t>
            </w:r>
          </w:p>
        </w:tc>
      </w:tr>
      <w:tr w:rsidR="002E781B" w:rsidRPr="00715D5C" w14:paraId="2A0A5C88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1F3980" w14:textId="77777777" w:rsidR="002E781B" w:rsidRPr="00DD3A59" w:rsidRDefault="002E781B" w:rsidP="0036441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 w:rsidRPr="00DD3A59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Concomitant incontinence procedure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EDADE8" w14:textId="77777777" w:rsidR="002E781B" w:rsidRPr="000C77F6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36 (7.2)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355EEC" w14:textId="77777777" w:rsidR="002E781B" w:rsidRPr="000C77F6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 (5.2)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873BB5" w14:textId="77777777" w:rsidR="002E781B" w:rsidRPr="00DB70BA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70BA">
              <w:rPr>
                <w:rFonts w:ascii="Arial" w:eastAsia="Times New Roman" w:hAnsi="Arial" w:cs="Arial"/>
                <w:sz w:val="20"/>
                <w:szCs w:val="20"/>
              </w:rPr>
              <w:t>0.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</w:tr>
      <w:tr w:rsidR="002E781B" w:rsidRPr="00DD3A59" w14:paraId="14CE55CA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8C95B6" w14:textId="77777777" w:rsidR="002E781B" w:rsidRPr="00DD3A59" w:rsidRDefault="002E781B" w:rsidP="0036441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Length of surgery, minutes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E584BD2" w14:textId="77777777" w:rsidR="002E781B" w:rsidRPr="000C77F6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179.0 (50.2)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C6195ED" w14:textId="77777777" w:rsidR="002E781B" w:rsidRPr="000C77F6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164.4 (46.9)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6C16863" w14:textId="77777777" w:rsidR="002E781B" w:rsidRPr="00DB70BA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B70B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&lt;0.01</w:t>
            </w:r>
          </w:p>
        </w:tc>
      </w:tr>
      <w:tr w:rsidR="002E781B" w:rsidRPr="00DD3A59" w14:paraId="172B3EF0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BDE639" w14:textId="77777777" w:rsidR="002E781B" w:rsidRDefault="002E781B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lastRenderedPageBreak/>
              <w:t>Estimated blood loss, mL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235E941" w14:textId="77777777" w:rsidR="002E781B" w:rsidRPr="000C77F6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40 (25-75)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424692" w14:textId="77777777" w:rsidR="002E781B" w:rsidRPr="000C77F6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35 (25-50)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9A0E81" w14:textId="77777777" w:rsidR="002E781B" w:rsidRPr="008A247F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0.01</w:t>
            </w:r>
          </w:p>
        </w:tc>
      </w:tr>
      <w:tr w:rsidR="002E781B" w:rsidRPr="00DD3A59" w14:paraId="36749FDA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1A2905" w14:textId="77777777" w:rsidR="002E781B" w:rsidRDefault="002E781B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Same Day Discharge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A488A0" w14:textId="77777777" w:rsidR="002E781B" w:rsidRPr="000C77F6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358 (76.3)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A1A1381" w14:textId="77777777" w:rsidR="002E781B" w:rsidRPr="000C77F6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150 (74.3)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6B0A3D" w14:textId="77777777" w:rsidR="002E781B" w:rsidRPr="000C77F6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0.57</w:t>
            </w:r>
          </w:p>
        </w:tc>
      </w:tr>
      <w:tr w:rsidR="002E781B" w:rsidRPr="00DD3A59" w14:paraId="1C078F32" w14:textId="77777777" w:rsidTr="00364419">
        <w:tc>
          <w:tcPr>
            <w:tcW w:w="2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2531EE" w14:textId="77777777" w:rsidR="002E781B" w:rsidRDefault="002E781B" w:rsidP="003644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</w:rPr>
              <w:t>Length of Follow-up, days</w:t>
            </w:r>
          </w:p>
        </w:tc>
        <w:tc>
          <w:tcPr>
            <w:tcW w:w="11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4F95918" w14:textId="77777777" w:rsidR="002E781B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226 (89-580)</w:t>
            </w:r>
          </w:p>
        </w:tc>
        <w:tc>
          <w:tcPr>
            <w:tcW w:w="11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CDBBB31" w14:textId="77777777" w:rsidR="002E781B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289 (126-659)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4A93FF5" w14:textId="77777777" w:rsidR="002E781B" w:rsidRDefault="002E781B" w:rsidP="003644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  <w:t>0.10</w:t>
            </w:r>
          </w:p>
        </w:tc>
      </w:tr>
      <w:tr w:rsidR="002E781B" w:rsidRPr="00DD3A59" w14:paraId="17F238D4" w14:textId="77777777" w:rsidTr="00364419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0D27EF" w14:textId="77777777" w:rsidR="002E781B" w:rsidRDefault="002E781B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VTE= venous thromboembolism; MI= myocardial infarction; TIA = transient ischemic attack; Hgb = hemoglobin</w:t>
            </w:r>
          </w:p>
          <w:p w14:paraId="38C1F38F" w14:textId="77777777" w:rsidR="002E781B" w:rsidRDefault="002E781B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Data are presented as mean (standard deviation), median (interquartile range), or n (%).</w:t>
            </w:r>
          </w:p>
          <w:p w14:paraId="03A998D5" w14:textId="77777777" w:rsidR="002E781B" w:rsidRDefault="002E781B" w:rsidP="003644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Missing data noted for the following variables: body mass index (n=700), parity (n=696), race (n=690), Hispanic ethnicity (n=668), current smoker status (n=673), preoperative POP-Q stage (n=709), past medical history including Charlson Comorbidity Index (n=677), length of surgery (n=671), same day discharge (n=671), estimated blood loss (n=583).</w:t>
            </w:r>
          </w:p>
          <w:p w14:paraId="1C58DBBA" w14:textId="77777777" w:rsidR="002E781B" w:rsidRDefault="002E781B" w:rsidP="003644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Bolded values are significant (p&lt;0.05).</w:t>
            </w:r>
          </w:p>
        </w:tc>
      </w:tr>
    </w:tbl>
    <w:p w14:paraId="411CC373" w14:textId="77777777" w:rsidR="00DC1140" w:rsidRDefault="00DC1140"/>
    <w:sectPr w:rsidR="00DC1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1B"/>
    <w:rsid w:val="002E781B"/>
    <w:rsid w:val="005327F0"/>
    <w:rsid w:val="006E22B3"/>
    <w:rsid w:val="00DC1140"/>
    <w:rsid w:val="00EC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CE038"/>
  <w15:chartTrackingRefBased/>
  <w15:docId w15:val="{2A78417D-3AA4-4E7B-8865-92619C64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81B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81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81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81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81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81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81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81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81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81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8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8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8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8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8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8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8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8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8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7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81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7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781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78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81B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78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8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8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Zuo, Stephanie</dc:creator>
  <cp:keywords/>
  <dc:description/>
  <cp:lastModifiedBy>Zuo, Stephanie</cp:lastModifiedBy>
  <cp:revision>2</cp:revision>
  <dcterms:created xsi:type="dcterms:W3CDTF">2024-04-11T20:45:00Z</dcterms:created>
  <dcterms:modified xsi:type="dcterms:W3CDTF">2024-04-11T20:48:00Z</dcterms:modified>
</cp:coreProperties>
</file>