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321" w:rsidP="3DD246EC" w:rsidRDefault="6786175D" w14:paraId="6EA61B64" w14:textId="0BAB71ED">
      <w:pPr>
        <w:rPr>
          <w:rFonts w:ascii="Aptos_MSFontService" w:hAnsi="Aptos_MSFontService" w:eastAsia="Aptos_MSFontService" w:cs="Aptos_MSFontService"/>
          <w:color w:val="000000" w:themeColor="text1"/>
        </w:rPr>
      </w:pPr>
      <w:r w:rsidRPr="3DD246EC">
        <w:rPr>
          <w:rFonts w:ascii="Aptos_MSFontService" w:hAnsi="Aptos_MSFontService" w:eastAsia="Aptos_MSFontService" w:cs="Aptos_MSFontService"/>
          <w:b/>
          <w:bCs/>
          <w:color w:val="000000" w:themeColor="text1"/>
        </w:rPr>
        <w:t>Table 1. Demographic and Primary Outcome Statistics (n=211)</w:t>
      </w:r>
    </w:p>
    <w:p w:rsidR="00FA7321" w:rsidP="3DD246EC" w:rsidRDefault="00FA7321" w14:paraId="198EC4D8" w14:textId="0BAB71ED">
      <w:pPr>
        <w:rPr>
          <w:rFonts w:ascii="Aptos_MSFontService" w:hAnsi="Aptos_MSFontService" w:eastAsia="Aptos_MSFontService" w:cs="Aptos_MSFontService"/>
          <w:color w:val="000000" w:themeColor="text1"/>
        </w:rPr>
      </w:pP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6A0" w:firstRow="1" w:lastRow="0" w:firstColumn="1" w:lastColumn="0" w:noHBand="1" w:noVBand="1"/>
      </w:tblPr>
      <w:tblGrid>
        <w:gridCol w:w="2775"/>
        <w:gridCol w:w="2340"/>
        <w:gridCol w:w="2700"/>
        <w:gridCol w:w="765"/>
      </w:tblGrid>
      <w:tr w:rsidR="3DD246EC" w:rsidTr="3DD246EC" w14:paraId="142475A1" w14:textId="77777777">
        <w:trPr>
          <w:trHeight w:val="300"/>
        </w:trPr>
        <w:tc>
          <w:tcPr>
            <w:tcW w:w="2775" w:type="dxa"/>
            <w:tcBorders>
              <w:top w:val="single" w:color="auto" w:sz="6" w:space="0"/>
              <w:left w:val="single" w:color="auto" w:sz="6" w:space="0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5DC8029A" w14:textId="7292A524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Variable</w:t>
            </w:r>
          </w:p>
        </w:tc>
        <w:tc>
          <w:tcPr>
            <w:tcW w:w="2340" w:type="dxa"/>
            <w:tcBorders>
              <w:top w:val="single" w:color="auto" w:sz="6" w:space="0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0B5E86FF" w14:textId="74940C83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Wound Complication after Obstetric Anal Sphincter Injury (n=48)</w:t>
            </w:r>
          </w:p>
        </w:tc>
        <w:tc>
          <w:tcPr>
            <w:tcW w:w="2700" w:type="dxa"/>
            <w:tcBorders>
              <w:top w:val="single" w:color="auto" w:sz="6" w:space="0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19FAC92A" w14:textId="104F9441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No Wound Complication</w:t>
            </w:r>
          </w:p>
          <w:p w:rsidR="3DD246EC" w:rsidP="3DD246EC" w:rsidRDefault="3DD246EC" w14:paraId="043F1E3F" w14:textId="628C5749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after Obstetric Anal Sphincter Injury </w:t>
            </w:r>
          </w:p>
          <w:p w:rsidR="3DD246EC" w:rsidP="3DD246EC" w:rsidRDefault="3DD246EC" w14:paraId="1AEF1F73" w14:textId="16993B20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(n=163)</w:t>
            </w:r>
          </w:p>
        </w:tc>
        <w:tc>
          <w:tcPr>
            <w:tcW w:w="765" w:type="dxa"/>
            <w:tcBorders>
              <w:top w:val="single" w:color="auto" w:sz="6" w:space="0"/>
              <w:right w:val="single" w:color="auto" w:sz="6" w:space="0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7CF40745" w14:textId="692EC964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P value</w:t>
            </w:r>
          </w:p>
        </w:tc>
      </w:tr>
      <w:tr w:rsidR="3DD246EC" w:rsidTr="3DD246EC" w14:paraId="09C54B72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0EBD5A69" w14:textId="338FB7CC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Mean Age, years (standard deviation)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6841FBE8" w14:textId="040E5307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32.3  (±3.50)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42D2E71A" w14:textId="6CDE6243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30.8  (±5.08)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7DC123E2" w14:textId="14ADBA1B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b/>
                <w:bCs/>
                <w:color w:val="000000" w:themeColor="text1"/>
              </w:rPr>
              <w:t>.022</w:t>
            </w:r>
          </w:p>
        </w:tc>
      </w:tr>
      <w:tr w:rsidR="3DD246EC" w:rsidTr="3DD246EC" w14:paraId="5EAF3686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77E80BB8" w14:textId="3CAA5C70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Mean Body Mass Index, kg/m</w:t>
            </w: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  <w:vertAlign w:val="superscript"/>
              </w:rPr>
              <w:t xml:space="preserve">2 </w:t>
            </w: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(standard deviation)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269C097D" w14:textId="1A7AAB69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27.61  (±4.56)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7EC8CE38" w14:textId="10D2EB6E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27.30  (±4.44)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6309541B" w14:textId="1B4AAE29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.672</w:t>
            </w:r>
          </w:p>
        </w:tc>
      </w:tr>
      <w:tr w:rsidR="3DD246EC" w:rsidTr="3DD246EC" w14:paraId="0EB334B4" w14:textId="77777777">
        <w:trPr>
          <w:trHeight w:val="300"/>
        </w:trPr>
        <w:tc>
          <w:tcPr>
            <w:tcW w:w="7815" w:type="dxa"/>
            <w:gridSpan w:val="3"/>
            <w:tcBorders>
              <w:lef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085FF45B" w14:textId="76A16564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Race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40834431" w14:textId="27B753F4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.306</w:t>
            </w:r>
          </w:p>
        </w:tc>
      </w:tr>
      <w:tr w:rsidR="3DD246EC" w:rsidTr="3DD246EC" w14:paraId="342EE6C8" w14:textId="77777777">
        <w:trPr>
          <w:trHeight w:val="300"/>
        </w:trPr>
        <w:tc>
          <w:tcPr>
            <w:tcW w:w="2775" w:type="dxa"/>
            <w:tcBorders>
              <w:lef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5A878D4F" w14:textId="11BFAC8D">
            <w:pPr>
              <w:spacing w:line="279" w:lineRule="auto"/>
              <w:ind w:left="16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American Indian/ Native Alaskan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334D807B" w14:textId="05B476C4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 (2.1%)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5B31B4E4" w14:textId="134D5FB6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 (0.7%)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7224F0E9" w14:textId="2519F958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465293FA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2EE34B43" w14:textId="24C09D2D">
            <w:pPr>
              <w:spacing w:line="279" w:lineRule="auto"/>
              <w:ind w:left="16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Asian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4467E8C8" w14:textId="03F3E70F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7 (14.6%)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1174376B" w14:textId="7498DB16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24 (15.8%)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7624E4F4" w14:textId="583BD46E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135BA9C3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632AB625" w14:textId="07FAD941">
            <w:pPr>
              <w:spacing w:line="279" w:lineRule="auto"/>
              <w:ind w:left="16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Native Hawaiian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4E263A7F" w14:textId="79CE4A1A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0 (0.0%)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7839ECFE" w14:textId="29A3A6A8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 (0.7%)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2FFEB414" w14:textId="1E9AA231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6BC3727D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2E29F0A7" w14:textId="452CF922">
            <w:pPr>
              <w:spacing w:line="279" w:lineRule="auto"/>
              <w:ind w:left="16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Black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50963958" w14:textId="7001E39E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0 (0.0%)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0223AFF0" w14:textId="42E69E1A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9 (5.9%)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48C1F127" w14:textId="557928A9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0DE7D4EB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5A7B823B" w14:textId="5A78A8F4">
            <w:pPr>
              <w:spacing w:line="279" w:lineRule="auto"/>
              <w:ind w:left="16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White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319FFDBD" w14:textId="3292725E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40 (83.3%)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0AF3CA16" w14:textId="3D40F25A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116 (76.3%)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7541D3B2" w14:textId="53850C67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424BBF49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546EF205" w14:textId="2CEC8082">
            <w:pPr>
              <w:spacing w:line="279" w:lineRule="auto"/>
              <w:ind w:left="16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More than one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472BB6DD" w14:textId="69EC7E1A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0 (0.0%)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3912AF36" w14:textId="70DFE9E2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 (0.7%)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3B6590A5" w14:textId="4292BCC7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7D66DB65" w14:textId="77777777">
        <w:trPr>
          <w:trHeight w:val="300"/>
        </w:trPr>
        <w:tc>
          <w:tcPr>
            <w:tcW w:w="7815" w:type="dxa"/>
            <w:gridSpan w:val="3"/>
            <w:tcBorders>
              <w:lef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76815D46" w14:textId="1B285F7B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Ethnicity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5D0542C1" w14:textId="5E4A3F4D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.576</w:t>
            </w:r>
          </w:p>
        </w:tc>
      </w:tr>
      <w:tr w:rsidR="3DD246EC" w:rsidTr="3DD246EC" w14:paraId="2903542D" w14:textId="77777777">
        <w:trPr>
          <w:trHeight w:val="300"/>
        </w:trPr>
        <w:tc>
          <w:tcPr>
            <w:tcW w:w="2775" w:type="dxa"/>
            <w:tcBorders>
              <w:lef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7D3B0AC6" w14:textId="035770BC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Hispanic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362FD51C" w14:textId="19996BF6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0 (0.0%)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25F9D654" w14:textId="233E061E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4 (2.6%)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419FE5F8" w14:textId="056CE449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41972B2C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606DCC45" w14:textId="6E9068B5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Not Hispanic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517FD00E" w14:textId="6A6DE8AC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46 (100.0%)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5584D496" w14:textId="39BBCFE0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150 (97.4%)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220E9310" w14:textId="02292C2C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22D4D895" w14:textId="77777777">
        <w:trPr>
          <w:trHeight w:val="300"/>
        </w:trPr>
        <w:tc>
          <w:tcPr>
            <w:tcW w:w="7815" w:type="dxa"/>
            <w:gridSpan w:val="3"/>
            <w:tcBorders>
              <w:lef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4FE636E6" w14:textId="67C90A43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Marital Status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0E616A3D" w14:textId="7C2C912C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.386</w:t>
            </w:r>
          </w:p>
        </w:tc>
      </w:tr>
      <w:tr w:rsidR="3DD246EC" w:rsidTr="3DD246EC" w14:paraId="6EF0011B" w14:textId="77777777">
        <w:trPr>
          <w:trHeight w:val="300"/>
        </w:trPr>
        <w:tc>
          <w:tcPr>
            <w:tcW w:w="2775" w:type="dxa"/>
            <w:tcBorders>
              <w:lef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6CC62903" w14:textId="5E74D2B3">
            <w:pPr>
              <w:spacing w:line="279" w:lineRule="auto"/>
              <w:ind w:left="16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Married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41AC4347" w14:textId="005F1C55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34 (79.1%)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7BA95281" w14:textId="12CCA8A4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108 (72.5%)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7BFE9243" w14:textId="0A51D42B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383BAEE8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26681E5E" w14:textId="7508D59E">
            <w:pPr>
              <w:spacing w:line="279" w:lineRule="auto"/>
              <w:ind w:left="16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Not married 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0402B430" w14:textId="1861EE4F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9 (20.9%)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31532947" w14:textId="586BF43A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41 (27.5%)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159945CE" w14:textId="1BECD40E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5714E504" w14:textId="77777777">
        <w:trPr>
          <w:trHeight w:val="300"/>
        </w:trPr>
        <w:tc>
          <w:tcPr>
            <w:tcW w:w="7815" w:type="dxa"/>
            <w:gridSpan w:val="3"/>
            <w:tcBorders>
              <w:lef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76F22C6D" w14:textId="47A71375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Gravidity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43745FD2" w14:textId="2F84A23E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.593</w:t>
            </w:r>
          </w:p>
        </w:tc>
      </w:tr>
      <w:tr w:rsidR="3DD246EC" w:rsidTr="3DD246EC" w14:paraId="4E1CEA42" w14:textId="77777777">
        <w:trPr>
          <w:trHeight w:val="300"/>
        </w:trPr>
        <w:tc>
          <w:tcPr>
            <w:tcW w:w="2775" w:type="dxa"/>
            <w:tcBorders>
              <w:lef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15610C9D" w14:textId="524FE61E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 1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176E20D4" w14:textId="31C8EFAA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33 (68.8%)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6CF30777" w14:textId="32695A62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91 (55.8%)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21046844" w14:textId="213C6120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45BDBCB9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12CB37C4" w14:textId="1B8700E9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 2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25310CAC" w14:textId="355E3096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9 (18.8%)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1962527A" w14:textId="723E36B3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47 (28.8%)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52EBEFD6" w14:textId="78913152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2652A35C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7CB30852" w14:textId="3DA7970E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 3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0D991EF2" w14:textId="24143907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4 (8.3%)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3DF6D182" w14:textId="2F0CF7DC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15 (9.2%)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26F15BD7" w14:textId="6EAB161E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4EFD525A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351FEAFE" w14:textId="6A25A314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 4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345A1F0E" w14:textId="0D15D92D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2 (4.2%)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3EA87CFC" w14:textId="467D0976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9 (5.5%)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2755A0EA" w14:textId="49E30E6B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4FDC724F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465C3CB1" w14:textId="692CD3F6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 5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</w:tcPr>
          <w:p w:rsidR="3DD246EC" w:rsidP="3DD246EC" w:rsidRDefault="3DD246EC" w14:paraId="0B16317E" w14:textId="2CB1842F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0 (0.0%)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</w:tcPr>
          <w:p w:rsidR="3DD246EC" w:rsidP="3DD246EC" w:rsidRDefault="3DD246EC" w14:paraId="5CFF80BF" w14:textId="68F24749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 (0.6%)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313FDCAD" w14:textId="2A29ABDA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3C6C207B" w14:textId="77777777">
        <w:trPr>
          <w:trHeight w:val="300"/>
        </w:trPr>
        <w:tc>
          <w:tcPr>
            <w:tcW w:w="7815" w:type="dxa"/>
            <w:gridSpan w:val="3"/>
            <w:tcBorders>
              <w:lef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03037E59" w14:textId="756A9912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Insurance Type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3A0B2871" w14:textId="77A64FDC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.405</w:t>
            </w:r>
          </w:p>
        </w:tc>
      </w:tr>
      <w:tr w:rsidR="3DD246EC" w:rsidTr="3DD246EC" w14:paraId="1CE160DF" w14:textId="77777777">
        <w:trPr>
          <w:trHeight w:val="300"/>
        </w:trPr>
        <w:tc>
          <w:tcPr>
            <w:tcW w:w="2775" w:type="dxa"/>
            <w:tcBorders>
              <w:left w:val="single" w:color="000000" w:themeColor="text1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0C1B5ECA" w14:textId="2DFE7116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Private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4DFE1662" w14:textId="6538303D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44 (91.7%)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58690529" w14:textId="169D4156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132 (84.1%)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4344B8B4" w14:textId="1B576545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02D36E45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00F52E92" w14:textId="5264401D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Medicare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6140AAD1" w14:textId="244946DE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1 (1.3%)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4A8821A7" w14:textId="059EFFA0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2 (2.1%)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68297DDC" w14:textId="02C6E4AD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0090393E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4E004BA5" w14:textId="17426126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Medicaid</w:t>
            </w:r>
          </w:p>
        </w:tc>
        <w:tc>
          <w:tcPr>
            <w:tcW w:w="2340" w:type="dxa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72D5A7A3" w14:textId="05B218E6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3 (6.3%)</w:t>
            </w:r>
          </w:p>
        </w:tc>
        <w:tc>
          <w:tcPr>
            <w:tcW w:w="2700" w:type="dxa"/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50B17878" w14:textId="067F0FBA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21 (13.4%)</w:t>
            </w:r>
          </w:p>
        </w:tc>
        <w:tc>
          <w:tcPr>
            <w:tcW w:w="765" w:type="dxa"/>
            <w:tcBorders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15430600" w14:textId="593157EF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  <w:tr w:rsidR="3DD246EC" w:rsidTr="3DD246EC" w14:paraId="3CB4617E" w14:textId="77777777">
        <w:trPr>
          <w:trHeight w:val="300"/>
        </w:trPr>
        <w:tc>
          <w:tcPr>
            <w:tcW w:w="2775" w:type="dxa"/>
            <w:tcBorders>
              <w:left w:val="single" w:color="auto" w:sz="6" w:space="0"/>
              <w:bottom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08430708" w14:textId="73087C5E">
            <w:pPr>
              <w:spacing w:line="279" w:lineRule="auto"/>
              <w:ind w:left="75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 xml:space="preserve"> Other</w:t>
            </w:r>
          </w:p>
        </w:tc>
        <w:tc>
          <w:tcPr>
            <w:tcW w:w="234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76BB783F" w14:textId="564AB5FB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0 (0.0%)</w:t>
            </w:r>
          </w:p>
        </w:tc>
        <w:tc>
          <w:tcPr>
            <w:tcW w:w="2700" w:type="dxa"/>
            <w:tcBorders>
              <w:bottom w:val="single" w:color="auto" w:sz="6" w:space="0"/>
            </w:tcBorders>
            <w:tcMar>
              <w:left w:w="90" w:type="dxa"/>
              <w:right w:w="90" w:type="dxa"/>
            </w:tcMar>
            <w:vAlign w:val="center"/>
          </w:tcPr>
          <w:p w:rsidR="3DD246EC" w:rsidP="3DD246EC" w:rsidRDefault="3DD246EC" w14:paraId="200B06D9" w14:textId="291230D4">
            <w:pPr>
              <w:spacing w:line="279" w:lineRule="auto"/>
              <w:jc w:val="center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  <w:r w:rsidRPr="3DD246EC">
              <w:rPr>
                <w:rFonts w:ascii="Aptos_MSFontService" w:hAnsi="Aptos_MSFontService" w:eastAsia="Aptos_MSFontService" w:cs="Aptos_MSFontService"/>
                <w:color w:val="000000" w:themeColor="text1"/>
              </w:rPr>
              <w:t>2 (1.3%)</w:t>
            </w:r>
          </w:p>
        </w:tc>
        <w:tc>
          <w:tcPr>
            <w:tcW w:w="765" w:type="dxa"/>
            <w:tcBorders>
              <w:bottom w:val="single" w:color="auto" w:sz="6" w:space="0"/>
              <w:right w:val="single" w:color="auto" w:sz="6" w:space="0"/>
            </w:tcBorders>
            <w:tcMar>
              <w:left w:w="90" w:type="dxa"/>
              <w:right w:w="90" w:type="dxa"/>
            </w:tcMar>
          </w:tcPr>
          <w:p w:rsidR="3DD246EC" w:rsidP="3DD246EC" w:rsidRDefault="3DD246EC" w14:paraId="39A52514" w14:textId="25982E63">
            <w:pPr>
              <w:spacing w:line="279" w:lineRule="auto"/>
              <w:rPr>
                <w:rFonts w:ascii="Aptos_MSFontService" w:hAnsi="Aptos_MSFontService" w:eastAsia="Aptos_MSFontService" w:cs="Aptos_MSFontService"/>
                <w:color w:val="000000" w:themeColor="text1"/>
              </w:rPr>
            </w:pPr>
          </w:p>
        </w:tc>
      </w:tr>
    </w:tbl>
    <w:p w:rsidR="00FA7321" w:rsidP="14504BC1" w:rsidRDefault="00FA7321" w14:paraId="2C078E63" w14:textId="0F9E2366">
      <w:pPr>
        <w:pStyle w:val="Normal"/>
        <w:rPr>
          <w:rFonts w:ascii="Aptos" w:hAnsi="Aptos" w:eastAsia="Aptos" w:cs="Aptos"/>
          <w:color w:val="000000" w:themeColor="text1" w:themeTint="FF" w:themeShade="FF"/>
        </w:rPr>
      </w:pPr>
    </w:p>
    <w:sectPr w:rsidR="00FA732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_MSFontService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A3005C"/>
    <w:rsid w:val="00E255CC"/>
    <w:rsid w:val="00FA7321"/>
    <w:rsid w:val="14504BC1"/>
    <w:rsid w:val="3BA3005C"/>
    <w:rsid w:val="3DD246EC"/>
    <w:rsid w:val="6786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3005C"/>
  <w15:chartTrackingRefBased/>
  <w15:docId w15:val="{A4F34F3C-56CC-4354-B5D4-E27BC297D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Toal, Coralee</dc:creator>
  <keywords/>
  <dc:description/>
  <lastModifiedBy>Toal, Coralee</lastModifiedBy>
  <revision>2</revision>
  <dcterms:created xsi:type="dcterms:W3CDTF">2024-04-09T21:15:00.0000000Z</dcterms:created>
  <dcterms:modified xsi:type="dcterms:W3CDTF">2024-04-09T21:17:56.0980545Z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2024-04-09T21:15:31Z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337d3f47-b371-4067-8d0d-fd6c4fc11273</vt:lpwstr>
  </property>
  <property fmtid="{D5CDD505-2E9C-101B-9397-08002B2CF9AE}" pid="8" name="MSIP_Label_5e4b1be8-281e-475d-98b0-21c3457e5a46_ContentBits">
    <vt:lpwstr>0</vt:lpwstr>
  </property>
</Properties>
</file>