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BD1F" w14:textId="77777777" w:rsidR="009F44FD" w:rsidRDefault="009F44FD"/>
    <w:tbl>
      <w:tblPr>
        <w:tblStyle w:val="TableGrid1"/>
        <w:tblW w:w="7247" w:type="dxa"/>
        <w:tblLook w:val="04A0" w:firstRow="1" w:lastRow="0" w:firstColumn="1" w:lastColumn="0" w:noHBand="0" w:noVBand="1"/>
      </w:tblPr>
      <w:tblGrid>
        <w:gridCol w:w="2506"/>
        <w:gridCol w:w="1998"/>
        <w:gridCol w:w="1755"/>
        <w:gridCol w:w="988"/>
      </w:tblGrid>
      <w:tr w:rsidR="00284062" w:rsidRPr="00284062" w14:paraId="6516D90E" w14:textId="77777777" w:rsidTr="00284062">
        <w:tc>
          <w:tcPr>
            <w:tcW w:w="2506" w:type="dxa"/>
          </w:tcPr>
          <w:p w14:paraId="5ED8ED90" w14:textId="175EE508" w:rsidR="00284062" w:rsidRPr="00284062" w:rsidRDefault="00284062" w:rsidP="00284062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Baseline characteristics</w:t>
            </w:r>
          </w:p>
        </w:tc>
        <w:tc>
          <w:tcPr>
            <w:tcW w:w="1998" w:type="dxa"/>
          </w:tcPr>
          <w:p w14:paraId="431E9F6E" w14:textId="77777777" w:rsidR="00284062" w:rsidRPr="00284062" w:rsidRDefault="00284062" w:rsidP="00284062">
            <w:pPr>
              <w:rPr>
                <w:rFonts w:ascii="Calibri" w:hAnsi="Calibri" w:cs="Times New Roman"/>
                <w:b/>
              </w:rPr>
            </w:pPr>
            <w:r w:rsidRPr="00284062">
              <w:rPr>
                <w:rFonts w:ascii="Calibri" w:hAnsi="Calibri" w:cs="Times New Roman"/>
                <w:b/>
              </w:rPr>
              <w:t>Tamsulosin (n=60)</w:t>
            </w:r>
          </w:p>
        </w:tc>
        <w:tc>
          <w:tcPr>
            <w:tcW w:w="1755" w:type="dxa"/>
          </w:tcPr>
          <w:p w14:paraId="08D70AF1" w14:textId="77777777" w:rsidR="00284062" w:rsidRPr="00284062" w:rsidRDefault="00284062" w:rsidP="00284062">
            <w:pPr>
              <w:rPr>
                <w:rFonts w:ascii="Calibri" w:hAnsi="Calibri" w:cs="Times New Roman"/>
                <w:b/>
              </w:rPr>
            </w:pPr>
            <w:r w:rsidRPr="00284062">
              <w:rPr>
                <w:rFonts w:ascii="Calibri" w:hAnsi="Calibri" w:cs="Times New Roman"/>
                <w:b/>
              </w:rPr>
              <w:t>Control (n=135)</w:t>
            </w:r>
          </w:p>
        </w:tc>
        <w:tc>
          <w:tcPr>
            <w:tcW w:w="988" w:type="dxa"/>
          </w:tcPr>
          <w:p w14:paraId="3CCB7A12" w14:textId="77777777" w:rsidR="00284062" w:rsidRPr="00284062" w:rsidRDefault="00284062" w:rsidP="00284062">
            <w:pPr>
              <w:rPr>
                <w:rFonts w:ascii="Calibri" w:hAnsi="Calibri" w:cs="Times New Roman"/>
                <w:b/>
              </w:rPr>
            </w:pPr>
            <w:r w:rsidRPr="00284062">
              <w:rPr>
                <w:rFonts w:ascii="Calibri" w:hAnsi="Calibri" w:cs="Times New Roman"/>
                <w:b/>
              </w:rPr>
              <w:t>P value</w:t>
            </w:r>
          </w:p>
        </w:tc>
      </w:tr>
      <w:tr w:rsidR="00284062" w:rsidRPr="00284062" w14:paraId="71688272" w14:textId="77777777" w:rsidTr="00284062">
        <w:tc>
          <w:tcPr>
            <w:tcW w:w="2506" w:type="dxa"/>
          </w:tcPr>
          <w:p w14:paraId="3891EA18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Age, y</w:t>
            </w:r>
          </w:p>
        </w:tc>
        <w:tc>
          <w:tcPr>
            <w:tcW w:w="1998" w:type="dxa"/>
          </w:tcPr>
          <w:p w14:paraId="50CE65CC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 xml:space="preserve">63.6 </w:t>
            </w:r>
            <w:r w:rsidRPr="00284062">
              <w:rPr>
                <w:rFonts w:ascii="Calibri" w:hAnsi="Calibri" w:cs="Calibri"/>
              </w:rPr>
              <w:t>±</w:t>
            </w:r>
            <w:r w:rsidRPr="00284062">
              <w:rPr>
                <w:rFonts w:ascii="Calibri" w:hAnsi="Calibri" w:cs="Times New Roman"/>
              </w:rPr>
              <w:t xml:space="preserve"> 12.8</w:t>
            </w:r>
          </w:p>
        </w:tc>
        <w:tc>
          <w:tcPr>
            <w:tcW w:w="1755" w:type="dxa"/>
          </w:tcPr>
          <w:p w14:paraId="19241D1A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 xml:space="preserve">62.8 </w:t>
            </w:r>
            <w:r w:rsidRPr="00284062">
              <w:rPr>
                <w:rFonts w:ascii="Calibri" w:hAnsi="Calibri" w:cs="Calibri"/>
              </w:rPr>
              <w:t>± 12.0</w:t>
            </w:r>
          </w:p>
        </w:tc>
        <w:tc>
          <w:tcPr>
            <w:tcW w:w="988" w:type="dxa"/>
          </w:tcPr>
          <w:p w14:paraId="197D27B1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0.65</w:t>
            </w:r>
          </w:p>
        </w:tc>
      </w:tr>
      <w:tr w:rsidR="00284062" w:rsidRPr="00284062" w14:paraId="100D8498" w14:textId="77777777" w:rsidTr="00284062">
        <w:tc>
          <w:tcPr>
            <w:tcW w:w="2506" w:type="dxa"/>
          </w:tcPr>
          <w:p w14:paraId="516144C0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Postmenopausal</w:t>
            </w:r>
          </w:p>
        </w:tc>
        <w:tc>
          <w:tcPr>
            <w:tcW w:w="1998" w:type="dxa"/>
          </w:tcPr>
          <w:p w14:paraId="1B9764FA" w14:textId="137CF32E" w:rsidR="00284062" w:rsidRPr="00284062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49 (81.7%)</w:t>
            </w:r>
          </w:p>
        </w:tc>
        <w:tc>
          <w:tcPr>
            <w:tcW w:w="1755" w:type="dxa"/>
          </w:tcPr>
          <w:p w14:paraId="1A097B87" w14:textId="175C2D5C" w:rsidR="00284062" w:rsidRPr="00284062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106 (78.5%)</w:t>
            </w:r>
          </w:p>
        </w:tc>
        <w:tc>
          <w:tcPr>
            <w:tcW w:w="988" w:type="dxa"/>
          </w:tcPr>
          <w:p w14:paraId="78D4A010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0.62</w:t>
            </w:r>
          </w:p>
        </w:tc>
      </w:tr>
      <w:tr w:rsidR="00284062" w:rsidRPr="00284062" w14:paraId="525E16F8" w14:textId="77777777" w:rsidTr="00284062">
        <w:tc>
          <w:tcPr>
            <w:tcW w:w="2506" w:type="dxa"/>
          </w:tcPr>
          <w:p w14:paraId="71A47B94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Race</w:t>
            </w:r>
          </w:p>
          <w:p w14:paraId="4E25DE17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-White</w:t>
            </w:r>
          </w:p>
          <w:p w14:paraId="1DC605FA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-Black</w:t>
            </w:r>
          </w:p>
          <w:p w14:paraId="50E017B1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-Hispanic</w:t>
            </w:r>
          </w:p>
          <w:p w14:paraId="6E2ABC1B" w14:textId="11EA7C32" w:rsidR="00284062" w:rsidRPr="00284062" w:rsidRDefault="00284062" w:rsidP="004472D7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-Asian</w:t>
            </w:r>
          </w:p>
        </w:tc>
        <w:tc>
          <w:tcPr>
            <w:tcW w:w="1998" w:type="dxa"/>
          </w:tcPr>
          <w:p w14:paraId="58CED5BC" w14:textId="77777777" w:rsidR="00284062" w:rsidRDefault="00284062" w:rsidP="00284062">
            <w:pPr>
              <w:rPr>
                <w:rFonts w:ascii="Calibri" w:hAnsi="Calibri" w:cs="Times New Roman"/>
              </w:rPr>
            </w:pPr>
          </w:p>
          <w:p w14:paraId="14A3BDB4" w14:textId="11CEF2CC" w:rsidR="004472D7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26 (43.3%)</w:t>
            </w:r>
          </w:p>
          <w:p w14:paraId="45F4EE68" w14:textId="2EE6A06E" w:rsidR="004472D7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 (3.3%)</w:t>
            </w:r>
          </w:p>
          <w:p w14:paraId="2121C25D" w14:textId="09DD6FF7" w:rsidR="004472D7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32 (53.3%)</w:t>
            </w:r>
          </w:p>
          <w:p w14:paraId="787F40EE" w14:textId="1957890B" w:rsidR="004472D7" w:rsidRPr="00284062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0 (0%)</w:t>
            </w:r>
          </w:p>
        </w:tc>
        <w:tc>
          <w:tcPr>
            <w:tcW w:w="1755" w:type="dxa"/>
          </w:tcPr>
          <w:p w14:paraId="47AAB8E7" w14:textId="77777777" w:rsidR="00284062" w:rsidRDefault="00284062" w:rsidP="00284062">
            <w:pPr>
              <w:rPr>
                <w:rFonts w:ascii="Calibri" w:hAnsi="Calibri" w:cs="Times New Roman"/>
              </w:rPr>
            </w:pPr>
          </w:p>
          <w:p w14:paraId="27C552BD" w14:textId="369ED62C" w:rsidR="004472D7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46 (34.1%)</w:t>
            </w:r>
          </w:p>
          <w:p w14:paraId="1AF46B44" w14:textId="618D7ECA" w:rsidR="004472D7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 (3.0%)</w:t>
            </w:r>
          </w:p>
          <w:p w14:paraId="777D5717" w14:textId="5E7F7716" w:rsidR="004472D7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83 (61.5%)</w:t>
            </w:r>
          </w:p>
          <w:p w14:paraId="44EAE4AB" w14:textId="500F9307" w:rsidR="004472D7" w:rsidRPr="00284062" w:rsidRDefault="004472D7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 (1.5%)</w:t>
            </w:r>
          </w:p>
        </w:tc>
        <w:tc>
          <w:tcPr>
            <w:tcW w:w="988" w:type="dxa"/>
          </w:tcPr>
          <w:p w14:paraId="208AA355" w14:textId="77777777" w:rsidR="004472D7" w:rsidRDefault="004472D7" w:rsidP="00284062">
            <w:pPr>
              <w:rPr>
                <w:rFonts w:ascii="Calibri" w:hAnsi="Calibri" w:cs="Times New Roman"/>
              </w:rPr>
            </w:pPr>
          </w:p>
          <w:p w14:paraId="025357DB" w14:textId="068B13FE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0.51</w:t>
            </w:r>
          </w:p>
        </w:tc>
      </w:tr>
      <w:tr w:rsidR="00284062" w:rsidRPr="00284062" w14:paraId="779C11AA" w14:textId="77777777" w:rsidTr="00284062">
        <w:tc>
          <w:tcPr>
            <w:tcW w:w="2506" w:type="dxa"/>
          </w:tcPr>
          <w:p w14:paraId="7EA3FA97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Parity</w:t>
            </w:r>
          </w:p>
        </w:tc>
        <w:tc>
          <w:tcPr>
            <w:tcW w:w="1998" w:type="dxa"/>
          </w:tcPr>
          <w:p w14:paraId="73D1632C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2 (2-3)</w:t>
            </w:r>
          </w:p>
        </w:tc>
        <w:tc>
          <w:tcPr>
            <w:tcW w:w="1755" w:type="dxa"/>
          </w:tcPr>
          <w:p w14:paraId="42D6739D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3 (2-4)</w:t>
            </w:r>
          </w:p>
        </w:tc>
        <w:tc>
          <w:tcPr>
            <w:tcW w:w="988" w:type="dxa"/>
          </w:tcPr>
          <w:p w14:paraId="381E25C7" w14:textId="77777777" w:rsidR="00284062" w:rsidRPr="00284062" w:rsidRDefault="00284062" w:rsidP="00284062">
            <w:pPr>
              <w:rPr>
                <w:rFonts w:ascii="Calibri" w:hAnsi="Calibri" w:cs="Times New Roman"/>
                <w:b/>
                <w:bCs/>
              </w:rPr>
            </w:pPr>
            <w:r w:rsidRPr="00284062">
              <w:rPr>
                <w:rFonts w:ascii="Calibri" w:hAnsi="Calibri" w:cs="Times New Roman"/>
                <w:b/>
                <w:bCs/>
              </w:rPr>
              <w:t>0.01</w:t>
            </w:r>
          </w:p>
        </w:tc>
      </w:tr>
      <w:tr w:rsidR="00284062" w:rsidRPr="00284062" w14:paraId="66BEE38B" w14:textId="77777777" w:rsidTr="00284062">
        <w:tc>
          <w:tcPr>
            <w:tcW w:w="2506" w:type="dxa"/>
          </w:tcPr>
          <w:p w14:paraId="395EA6D0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Tobacco use</w:t>
            </w:r>
          </w:p>
          <w:p w14:paraId="7F323D5E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-Never</w:t>
            </w:r>
          </w:p>
          <w:p w14:paraId="45694E1D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-Current</w:t>
            </w:r>
          </w:p>
          <w:p w14:paraId="73E677E3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-Former</w:t>
            </w:r>
          </w:p>
        </w:tc>
        <w:tc>
          <w:tcPr>
            <w:tcW w:w="1998" w:type="dxa"/>
          </w:tcPr>
          <w:p w14:paraId="3DB5DACF" w14:textId="77777777" w:rsidR="00284062" w:rsidRDefault="00284062" w:rsidP="00284062">
            <w:pPr>
              <w:rPr>
                <w:rFonts w:ascii="Calibri" w:hAnsi="Calibri" w:cs="Times New Roman"/>
              </w:rPr>
            </w:pPr>
          </w:p>
          <w:p w14:paraId="680BE3D7" w14:textId="4CEE84F8" w:rsidR="004472D7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46 (76.7%)</w:t>
            </w:r>
          </w:p>
          <w:p w14:paraId="5706738E" w14:textId="08E570CC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 (3.3%)</w:t>
            </w:r>
          </w:p>
          <w:p w14:paraId="6B9238FF" w14:textId="19C243BC" w:rsidR="007F5389" w:rsidRPr="00284062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12 (20.0%)</w:t>
            </w:r>
          </w:p>
        </w:tc>
        <w:tc>
          <w:tcPr>
            <w:tcW w:w="1755" w:type="dxa"/>
          </w:tcPr>
          <w:p w14:paraId="6F129BA5" w14:textId="77777777" w:rsidR="00284062" w:rsidRDefault="00284062" w:rsidP="00284062">
            <w:pPr>
              <w:rPr>
                <w:rFonts w:ascii="Calibri" w:hAnsi="Calibri" w:cs="Times New Roman"/>
              </w:rPr>
            </w:pPr>
          </w:p>
          <w:p w14:paraId="38728334" w14:textId="6EE383EF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108 (80.0%)</w:t>
            </w:r>
          </w:p>
          <w:p w14:paraId="728F49D3" w14:textId="01F5BA5C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 (3.0%)</w:t>
            </w:r>
          </w:p>
          <w:p w14:paraId="63A18073" w14:textId="54F2BC8D" w:rsidR="007F5389" w:rsidRPr="00284062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23 (17.0%)</w:t>
            </w:r>
          </w:p>
        </w:tc>
        <w:tc>
          <w:tcPr>
            <w:tcW w:w="988" w:type="dxa"/>
          </w:tcPr>
          <w:p w14:paraId="0735E3FA" w14:textId="77777777" w:rsidR="004472D7" w:rsidRDefault="004472D7" w:rsidP="00284062">
            <w:pPr>
              <w:rPr>
                <w:rFonts w:ascii="Calibri" w:hAnsi="Calibri" w:cs="Times New Roman"/>
              </w:rPr>
            </w:pPr>
          </w:p>
          <w:p w14:paraId="45C9B8AF" w14:textId="008847C4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0.87</w:t>
            </w:r>
          </w:p>
        </w:tc>
      </w:tr>
      <w:tr w:rsidR="00284062" w:rsidRPr="00284062" w14:paraId="6B1B2CD4" w14:textId="77777777" w:rsidTr="00284062">
        <w:tc>
          <w:tcPr>
            <w:tcW w:w="2506" w:type="dxa"/>
          </w:tcPr>
          <w:p w14:paraId="442C40C2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BMI, kg/m2</w:t>
            </w:r>
          </w:p>
        </w:tc>
        <w:tc>
          <w:tcPr>
            <w:tcW w:w="1998" w:type="dxa"/>
          </w:tcPr>
          <w:p w14:paraId="70BD3694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28.7 ± 6.2</w:t>
            </w:r>
          </w:p>
        </w:tc>
        <w:tc>
          <w:tcPr>
            <w:tcW w:w="1755" w:type="dxa"/>
          </w:tcPr>
          <w:p w14:paraId="25E3BF62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29.3 ± 5.5</w:t>
            </w:r>
          </w:p>
        </w:tc>
        <w:tc>
          <w:tcPr>
            <w:tcW w:w="988" w:type="dxa"/>
          </w:tcPr>
          <w:p w14:paraId="2D31D092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0.48</w:t>
            </w:r>
          </w:p>
        </w:tc>
      </w:tr>
      <w:tr w:rsidR="00284062" w:rsidRPr="00284062" w14:paraId="31A90607" w14:textId="77777777" w:rsidTr="00284062">
        <w:tc>
          <w:tcPr>
            <w:tcW w:w="2506" w:type="dxa"/>
          </w:tcPr>
          <w:p w14:paraId="0C93BF46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ASA class</w:t>
            </w:r>
          </w:p>
        </w:tc>
        <w:tc>
          <w:tcPr>
            <w:tcW w:w="1998" w:type="dxa"/>
          </w:tcPr>
          <w:p w14:paraId="1B1D9675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2 (2-3)</w:t>
            </w:r>
          </w:p>
        </w:tc>
        <w:tc>
          <w:tcPr>
            <w:tcW w:w="1755" w:type="dxa"/>
          </w:tcPr>
          <w:p w14:paraId="5921B88E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2 (2-3)</w:t>
            </w:r>
          </w:p>
        </w:tc>
        <w:tc>
          <w:tcPr>
            <w:tcW w:w="988" w:type="dxa"/>
          </w:tcPr>
          <w:p w14:paraId="7DB2064F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0.77</w:t>
            </w:r>
          </w:p>
        </w:tc>
      </w:tr>
      <w:tr w:rsidR="00284062" w:rsidRPr="00284062" w14:paraId="6556A832" w14:textId="77777777" w:rsidTr="00284062">
        <w:tc>
          <w:tcPr>
            <w:tcW w:w="2506" w:type="dxa"/>
          </w:tcPr>
          <w:p w14:paraId="3C5901CD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Urinary incontinence</w:t>
            </w:r>
          </w:p>
          <w:p w14:paraId="3DA6E559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-None</w:t>
            </w:r>
          </w:p>
          <w:p w14:paraId="46B952EF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-Mixed</w:t>
            </w:r>
          </w:p>
          <w:p w14:paraId="4EAF7F3A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-Stress</w:t>
            </w:r>
          </w:p>
          <w:p w14:paraId="3DB0BD32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-Urge</w:t>
            </w:r>
          </w:p>
        </w:tc>
        <w:tc>
          <w:tcPr>
            <w:tcW w:w="1998" w:type="dxa"/>
          </w:tcPr>
          <w:p w14:paraId="27C676FD" w14:textId="77777777" w:rsidR="00284062" w:rsidRDefault="00284062" w:rsidP="00284062">
            <w:pPr>
              <w:rPr>
                <w:rFonts w:ascii="Calibri" w:hAnsi="Calibri" w:cs="Times New Roman"/>
              </w:rPr>
            </w:pPr>
          </w:p>
          <w:p w14:paraId="2113A9F8" w14:textId="0A6C51B5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 (23.3%)</w:t>
            </w:r>
          </w:p>
          <w:p w14:paraId="126F4973" w14:textId="32AE8FE3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22 (36.7%)</w:t>
            </w:r>
          </w:p>
          <w:p w14:paraId="3585C415" w14:textId="484ABC84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14 (23.3%)</w:t>
            </w:r>
          </w:p>
          <w:p w14:paraId="4056FAEF" w14:textId="25C0D98B" w:rsidR="007F5389" w:rsidRPr="00284062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 (16.7%)</w:t>
            </w:r>
          </w:p>
        </w:tc>
        <w:tc>
          <w:tcPr>
            <w:tcW w:w="1755" w:type="dxa"/>
          </w:tcPr>
          <w:p w14:paraId="4AB43188" w14:textId="77777777" w:rsidR="00284062" w:rsidRDefault="00284062" w:rsidP="00284062">
            <w:pPr>
              <w:rPr>
                <w:rFonts w:ascii="Calibri" w:hAnsi="Calibri" w:cs="Times New Roman"/>
              </w:rPr>
            </w:pPr>
          </w:p>
          <w:p w14:paraId="37A863A7" w14:textId="4F5CA873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42 (31.1%)</w:t>
            </w:r>
          </w:p>
          <w:p w14:paraId="571B9CB7" w14:textId="7B76B4E3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42 (31.1%)</w:t>
            </w:r>
          </w:p>
          <w:p w14:paraId="165D3A48" w14:textId="6A38FEC3" w:rsidR="007F5389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41 (30.4%)</w:t>
            </w:r>
          </w:p>
          <w:p w14:paraId="63E57F82" w14:textId="36CD4523" w:rsidR="007F5389" w:rsidRPr="00284062" w:rsidRDefault="007F5389" w:rsidP="0028406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10 (7.4%)</w:t>
            </w:r>
          </w:p>
        </w:tc>
        <w:tc>
          <w:tcPr>
            <w:tcW w:w="988" w:type="dxa"/>
          </w:tcPr>
          <w:p w14:paraId="2E63F2F7" w14:textId="77777777" w:rsidR="007F5389" w:rsidRDefault="007F5389" w:rsidP="00284062">
            <w:pPr>
              <w:rPr>
                <w:rFonts w:ascii="Calibri" w:hAnsi="Calibri" w:cs="Times New Roman"/>
              </w:rPr>
            </w:pPr>
          </w:p>
          <w:p w14:paraId="76599283" w14:textId="7F38500D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0.14</w:t>
            </w:r>
          </w:p>
        </w:tc>
      </w:tr>
      <w:tr w:rsidR="00284062" w:rsidRPr="00284062" w14:paraId="17305FCD" w14:textId="77777777" w:rsidTr="00284062">
        <w:tc>
          <w:tcPr>
            <w:tcW w:w="2506" w:type="dxa"/>
          </w:tcPr>
          <w:p w14:paraId="487F62B3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OAB med use</w:t>
            </w:r>
          </w:p>
        </w:tc>
        <w:tc>
          <w:tcPr>
            <w:tcW w:w="1998" w:type="dxa"/>
          </w:tcPr>
          <w:p w14:paraId="59FA5361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7 (11.7%)</w:t>
            </w:r>
          </w:p>
        </w:tc>
        <w:tc>
          <w:tcPr>
            <w:tcW w:w="1755" w:type="dxa"/>
          </w:tcPr>
          <w:p w14:paraId="735D8EB8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25 (18.5%)</w:t>
            </w:r>
          </w:p>
        </w:tc>
        <w:tc>
          <w:tcPr>
            <w:tcW w:w="988" w:type="dxa"/>
          </w:tcPr>
          <w:p w14:paraId="67392AEB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0.23</w:t>
            </w:r>
          </w:p>
        </w:tc>
      </w:tr>
      <w:tr w:rsidR="00284062" w:rsidRPr="00284062" w14:paraId="1A048E48" w14:textId="77777777" w:rsidTr="00284062">
        <w:tc>
          <w:tcPr>
            <w:tcW w:w="2506" w:type="dxa"/>
          </w:tcPr>
          <w:p w14:paraId="35D7FA90" w14:textId="2CBD0571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Splint</w:t>
            </w:r>
            <w:r w:rsidRPr="00284062">
              <w:rPr>
                <w:rFonts w:ascii="Calibri" w:hAnsi="Calibri" w:cs="Times New Roman"/>
              </w:rPr>
              <w:t>ing</w:t>
            </w:r>
            <w:r w:rsidRPr="00284062">
              <w:rPr>
                <w:rFonts w:ascii="Calibri" w:hAnsi="Calibri" w:cs="Times New Roman"/>
              </w:rPr>
              <w:t xml:space="preserve"> to void</w:t>
            </w:r>
          </w:p>
        </w:tc>
        <w:tc>
          <w:tcPr>
            <w:tcW w:w="1998" w:type="dxa"/>
          </w:tcPr>
          <w:p w14:paraId="39B43DE8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1 (2.7%)</w:t>
            </w:r>
          </w:p>
        </w:tc>
        <w:tc>
          <w:tcPr>
            <w:tcW w:w="1755" w:type="dxa"/>
          </w:tcPr>
          <w:p w14:paraId="52B7ADB8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15 (11.1%)</w:t>
            </w:r>
          </w:p>
        </w:tc>
        <w:tc>
          <w:tcPr>
            <w:tcW w:w="988" w:type="dxa"/>
          </w:tcPr>
          <w:p w14:paraId="6B904DC6" w14:textId="77777777" w:rsidR="00284062" w:rsidRPr="00284062" w:rsidRDefault="00284062" w:rsidP="00284062">
            <w:pPr>
              <w:rPr>
                <w:rFonts w:ascii="Calibri" w:hAnsi="Calibri" w:cs="Times New Roman"/>
                <w:b/>
                <w:bCs/>
              </w:rPr>
            </w:pPr>
            <w:r w:rsidRPr="00284062">
              <w:rPr>
                <w:rFonts w:ascii="Calibri" w:hAnsi="Calibri" w:cs="Times New Roman"/>
                <w:b/>
                <w:bCs/>
              </w:rPr>
              <w:t>0.03</w:t>
            </w:r>
          </w:p>
        </w:tc>
      </w:tr>
      <w:tr w:rsidR="00284062" w:rsidRPr="00284062" w14:paraId="0775C5C2" w14:textId="77777777" w:rsidTr="00284062">
        <w:tc>
          <w:tcPr>
            <w:tcW w:w="2506" w:type="dxa"/>
          </w:tcPr>
          <w:p w14:paraId="3BD3229E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Constipation</w:t>
            </w:r>
          </w:p>
        </w:tc>
        <w:tc>
          <w:tcPr>
            <w:tcW w:w="1998" w:type="dxa"/>
          </w:tcPr>
          <w:p w14:paraId="2DE3E5A9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15 (25.0%)</w:t>
            </w:r>
          </w:p>
        </w:tc>
        <w:tc>
          <w:tcPr>
            <w:tcW w:w="1755" w:type="dxa"/>
          </w:tcPr>
          <w:p w14:paraId="1AEE4B34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26 (19.3%)</w:t>
            </w:r>
          </w:p>
        </w:tc>
        <w:tc>
          <w:tcPr>
            <w:tcW w:w="988" w:type="dxa"/>
          </w:tcPr>
          <w:p w14:paraId="42C7D651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0.36</w:t>
            </w:r>
          </w:p>
        </w:tc>
      </w:tr>
      <w:tr w:rsidR="00284062" w:rsidRPr="00284062" w14:paraId="5F04D9DC" w14:textId="77777777" w:rsidTr="00284062">
        <w:tc>
          <w:tcPr>
            <w:tcW w:w="2506" w:type="dxa"/>
          </w:tcPr>
          <w:p w14:paraId="4C305F45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Preoperative PVR, ml</w:t>
            </w:r>
          </w:p>
        </w:tc>
        <w:tc>
          <w:tcPr>
            <w:tcW w:w="1998" w:type="dxa"/>
          </w:tcPr>
          <w:p w14:paraId="76C3B1F4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35.8 ± 29.2</w:t>
            </w:r>
          </w:p>
        </w:tc>
        <w:tc>
          <w:tcPr>
            <w:tcW w:w="1755" w:type="dxa"/>
          </w:tcPr>
          <w:p w14:paraId="4C8EE051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44.3 ± 38.4</w:t>
            </w:r>
          </w:p>
        </w:tc>
        <w:tc>
          <w:tcPr>
            <w:tcW w:w="988" w:type="dxa"/>
          </w:tcPr>
          <w:p w14:paraId="204054E0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0.42</w:t>
            </w:r>
          </w:p>
        </w:tc>
      </w:tr>
      <w:tr w:rsidR="00284062" w:rsidRPr="00284062" w14:paraId="69235296" w14:textId="77777777" w:rsidTr="00284062">
        <w:tc>
          <w:tcPr>
            <w:tcW w:w="2506" w:type="dxa"/>
          </w:tcPr>
          <w:p w14:paraId="5826A782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Prolapse stage</w:t>
            </w:r>
          </w:p>
        </w:tc>
        <w:tc>
          <w:tcPr>
            <w:tcW w:w="1998" w:type="dxa"/>
          </w:tcPr>
          <w:p w14:paraId="5DF51738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3 (2-3)</w:t>
            </w:r>
          </w:p>
        </w:tc>
        <w:tc>
          <w:tcPr>
            <w:tcW w:w="1755" w:type="dxa"/>
          </w:tcPr>
          <w:p w14:paraId="1E8895E3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2 (2-3)</w:t>
            </w:r>
          </w:p>
        </w:tc>
        <w:tc>
          <w:tcPr>
            <w:tcW w:w="988" w:type="dxa"/>
          </w:tcPr>
          <w:p w14:paraId="78EAF76F" w14:textId="77777777" w:rsidR="00284062" w:rsidRPr="00284062" w:rsidRDefault="00284062" w:rsidP="00284062">
            <w:pPr>
              <w:rPr>
                <w:rFonts w:ascii="Calibri" w:hAnsi="Calibri" w:cs="Times New Roman"/>
              </w:rPr>
            </w:pPr>
            <w:r w:rsidRPr="00284062">
              <w:rPr>
                <w:rFonts w:ascii="Calibri" w:hAnsi="Calibri" w:cs="Times New Roman"/>
              </w:rPr>
              <w:t>0.23</w:t>
            </w:r>
          </w:p>
        </w:tc>
      </w:tr>
      <w:tr w:rsidR="00284062" w:rsidRPr="003E5522" w14:paraId="3ACC3D34" w14:textId="77777777" w:rsidTr="00284062">
        <w:tc>
          <w:tcPr>
            <w:tcW w:w="2506" w:type="dxa"/>
          </w:tcPr>
          <w:p w14:paraId="4C182350" w14:textId="54A48B6B" w:rsidR="00284062" w:rsidRPr="003E5522" w:rsidRDefault="00284062" w:rsidP="00356AD0">
            <w:pPr>
              <w:rPr>
                <w:b/>
              </w:rPr>
            </w:pPr>
            <w:r>
              <w:rPr>
                <w:b/>
              </w:rPr>
              <w:t>Intraoperative details</w:t>
            </w:r>
          </w:p>
        </w:tc>
        <w:tc>
          <w:tcPr>
            <w:tcW w:w="1998" w:type="dxa"/>
          </w:tcPr>
          <w:p w14:paraId="550F9B3D" w14:textId="6C9E0220" w:rsidR="00284062" w:rsidRPr="003E5522" w:rsidRDefault="00284062" w:rsidP="00356AD0">
            <w:pPr>
              <w:rPr>
                <w:b/>
              </w:rPr>
            </w:pPr>
          </w:p>
        </w:tc>
        <w:tc>
          <w:tcPr>
            <w:tcW w:w="1755" w:type="dxa"/>
          </w:tcPr>
          <w:p w14:paraId="52C35192" w14:textId="1731CD4F" w:rsidR="00284062" w:rsidRPr="003E5522" w:rsidRDefault="00284062" w:rsidP="00356AD0">
            <w:pPr>
              <w:rPr>
                <w:b/>
              </w:rPr>
            </w:pPr>
          </w:p>
        </w:tc>
        <w:tc>
          <w:tcPr>
            <w:tcW w:w="988" w:type="dxa"/>
          </w:tcPr>
          <w:p w14:paraId="2A1D22C9" w14:textId="52B22492" w:rsidR="00284062" w:rsidRPr="003E5522" w:rsidRDefault="00284062" w:rsidP="00356AD0">
            <w:pPr>
              <w:rPr>
                <w:b/>
              </w:rPr>
            </w:pPr>
          </w:p>
        </w:tc>
      </w:tr>
      <w:tr w:rsidR="00284062" w:rsidRPr="003E5522" w14:paraId="4B7792A9" w14:textId="77777777" w:rsidTr="00284062">
        <w:tc>
          <w:tcPr>
            <w:tcW w:w="2506" w:type="dxa"/>
          </w:tcPr>
          <w:p w14:paraId="4854D8F8" w14:textId="6DE1FEF2" w:rsidR="00284062" w:rsidRPr="000071E0" w:rsidRDefault="00284062" w:rsidP="00356AD0">
            <w:r>
              <w:t xml:space="preserve">Vaginal </w:t>
            </w:r>
            <w:r>
              <w:t>h</w:t>
            </w:r>
            <w:r w:rsidRPr="000071E0">
              <w:t>ysterectomy</w:t>
            </w:r>
          </w:p>
        </w:tc>
        <w:tc>
          <w:tcPr>
            <w:tcW w:w="1998" w:type="dxa"/>
          </w:tcPr>
          <w:p w14:paraId="7A147D34" w14:textId="77777777" w:rsidR="00284062" w:rsidRPr="003E5522" w:rsidRDefault="00284062" w:rsidP="00356AD0">
            <w:r>
              <w:t>11 (18.3%)</w:t>
            </w:r>
          </w:p>
        </w:tc>
        <w:tc>
          <w:tcPr>
            <w:tcW w:w="1755" w:type="dxa"/>
          </w:tcPr>
          <w:p w14:paraId="7F142F4B" w14:textId="77777777" w:rsidR="00284062" w:rsidRPr="003E5522" w:rsidRDefault="00284062" w:rsidP="00356AD0">
            <w:r>
              <w:t>40 (29.6%)</w:t>
            </w:r>
          </w:p>
        </w:tc>
        <w:tc>
          <w:tcPr>
            <w:tcW w:w="988" w:type="dxa"/>
          </w:tcPr>
          <w:p w14:paraId="446756BE" w14:textId="77777777" w:rsidR="00284062" w:rsidRPr="003E5522" w:rsidRDefault="00284062" w:rsidP="00356AD0">
            <w:r>
              <w:t>0.10</w:t>
            </w:r>
          </w:p>
        </w:tc>
      </w:tr>
      <w:tr w:rsidR="00284062" w:rsidRPr="00CD47C8" w14:paraId="3EF74214" w14:textId="77777777" w:rsidTr="00284062">
        <w:tc>
          <w:tcPr>
            <w:tcW w:w="2506" w:type="dxa"/>
          </w:tcPr>
          <w:p w14:paraId="4AE4F9FB" w14:textId="18E40264" w:rsidR="00284062" w:rsidRPr="00EF7058" w:rsidRDefault="00284062" w:rsidP="00356AD0">
            <w:r w:rsidRPr="00EF7058">
              <w:t>Apical</w:t>
            </w:r>
            <w:r>
              <w:t xml:space="preserve"> suspension</w:t>
            </w:r>
          </w:p>
        </w:tc>
        <w:tc>
          <w:tcPr>
            <w:tcW w:w="1998" w:type="dxa"/>
          </w:tcPr>
          <w:p w14:paraId="4D56F5C3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34 (56.7%)</w:t>
            </w:r>
          </w:p>
        </w:tc>
        <w:tc>
          <w:tcPr>
            <w:tcW w:w="1755" w:type="dxa"/>
          </w:tcPr>
          <w:p w14:paraId="1C1F230B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100 (74.1%)</w:t>
            </w:r>
          </w:p>
        </w:tc>
        <w:tc>
          <w:tcPr>
            <w:tcW w:w="988" w:type="dxa"/>
          </w:tcPr>
          <w:p w14:paraId="7190115E" w14:textId="77777777" w:rsidR="00284062" w:rsidRPr="00CD47C8" w:rsidRDefault="00284062" w:rsidP="00356AD0">
            <w:pPr>
              <w:rPr>
                <w:b/>
              </w:rPr>
            </w:pPr>
            <w:r w:rsidRPr="00CD47C8">
              <w:rPr>
                <w:b/>
              </w:rPr>
              <w:t>0.02</w:t>
            </w:r>
          </w:p>
        </w:tc>
      </w:tr>
      <w:tr w:rsidR="00284062" w:rsidRPr="00774552" w14:paraId="1D5EBBA9" w14:textId="77777777" w:rsidTr="00284062">
        <w:tc>
          <w:tcPr>
            <w:tcW w:w="2506" w:type="dxa"/>
          </w:tcPr>
          <w:p w14:paraId="2EAEC7B8" w14:textId="22200D25" w:rsidR="00284062" w:rsidRPr="000071E0" w:rsidRDefault="00284062" w:rsidP="00356AD0">
            <w:r w:rsidRPr="000071E0">
              <w:t>Obliterative</w:t>
            </w:r>
            <w:r>
              <w:t xml:space="preserve"> procedure</w:t>
            </w:r>
          </w:p>
        </w:tc>
        <w:tc>
          <w:tcPr>
            <w:tcW w:w="1998" w:type="dxa"/>
          </w:tcPr>
          <w:p w14:paraId="02309824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18 (30.0%)</w:t>
            </w:r>
          </w:p>
        </w:tc>
        <w:tc>
          <w:tcPr>
            <w:tcW w:w="1755" w:type="dxa"/>
          </w:tcPr>
          <w:p w14:paraId="1D495CB2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20 (14.8%)</w:t>
            </w:r>
          </w:p>
        </w:tc>
        <w:tc>
          <w:tcPr>
            <w:tcW w:w="988" w:type="dxa"/>
          </w:tcPr>
          <w:p w14:paraId="2275D450" w14:textId="77777777" w:rsidR="00284062" w:rsidRPr="00774552" w:rsidRDefault="00284062" w:rsidP="00356AD0">
            <w:pPr>
              <w:rPr>
                <w:b/>
                <w:bCs/>
              </w:rPr>
            </w:pPr>
            <w:r>
              <w:rPr>
                <w:b/>
                <w:bCs/>
              </w:rPr>
              <w:t>0.01</w:t>
            </w:r>
          </w:p>
        </w:tc>
      </w:tr>
      <w:tr w:rsidR="00284062" w:rsidRPr="00774552" w14:paraId="385D44E0" w14:textId="77777777" w:rsidTr="00284062">
        <w:tc>
          <w:tcPr>
            <w:tcW w:w="2506" w:type="dxa"/>
          </w:tcPr>
          <w:p w14:paraId="5651F785" w14:textId="2FE05A9D" w:rsidR="00284062" w:rsidRPr="000071E0" w:rsidRDefault="00284062" w:rsidP="00356AD0">
            <w:r w:rsidRPr="000071E0">
              <w:t>Anterior</w:t>
            </w:r>
            <w:r>
              <w:t xml:space="preserve"> colporrhaphy</w:t>
            </w:r>
          </w:p>
        </w:tc>
        <w:tc>
          <w:tcPr>
            <w:tcW w:w="1998" w:type="dxa"/>
          </w:tcPr>
          <w:p w14:paraId="21917AD7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32 (53.3%)</w:t>
            </w:r>
          </w:p>
        </w:tc>
        <w:tc>
          <w:tcPr>
            <w:tcW w:w="1755" w:type="dxa"/>
          </w:tcPr>
          <w:p w14:paraId="6522558E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96 (71.1%)</w:t>
            </w:r>
          </w:p>
        </w:tc>
        <w:tc>
          <w:tcPr>
            <w:tcW w:w="988" w:type="dxa"/>
          </w:tcPr>
          <w:p w14:paraId="7139256A" w14:textId="77777777" w:rsidR="00284062" w:rsidRPr="00774552" w:rsidRDefault="00284062" w:rsidP="00356AD0">
            <w:pPr>
              <w:rPr>
                <w:b/>
                <w:bCs/>
              </w:rPr>
            </w:pPr>
            <w:r>
              <w:rPr>
                <w:b/>
                <w:bCs/>
              </w:rPr>
              <w:t>0.02</w:t>
            </w:r>
          </w:p>
        </w:tc>
      </w:tr>
      <w:tr w:rsidR="00284062" w:rsidRPr="00774552" w14:paraId="38793464" w14:textId="77777777" w:rsidTr="00284062">
        <w:tc>
          <w:tcPr>
            <w:tcW w:w="2506" w:type="dxa"/>
          </w:tcPr>
          <w:p w14:paraId="6D281878" w14:textId="58B76BA7" w:rsidR="00284062" w:rsidRPr="000071E0" w:rsidRDefault="00284062" w:rsidP="00356AD0">
            <w:r w:rsidRPr="000071E0">
              <w:t>Posterior</w:t>
            </w:r>
            <w:r>
              <w:t xml:space="preserve"> colporrhaphy</w:t>
            </w:r>
          </w:p>
        </w:tc>
        <w:tc>
          <w:tcPr>
            <w:tcW w:w="1998" w:type="dxa"/>
          </w:tcPr>
          <w:p w14:paraId="363F9E4B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49 (81.7%)</w:t>
            </w:r>
          </w:p>
        </w:tc>
        <w:tc>
          <w:tcPr>
            <w:tcW w:w="1755" w:type="dxa"/>
          </w:tcPr>
          <w:p w14:paraId="41A86FE6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88 (65.2)</w:t>
            </w:r>
          </w:p>
        </w:tc>
        <w:tc>
          <w:tcPr>
            <w:tcW w:w="988" w:type="dxa"/>
          </w:tcPr>
          <w:p w14:paraId="75D99D6C" w14:textId="77777777" w:rsidR="00284062" w:rsidRPr="00774552" w:rsidRDefault="00284062" w:rsidP="00356AD0">
            <w:pPr>
              <w:rPr>
                <w:b/>
                <w:bCs/>
              </w:rPr>
            </w:pPr>
            <w:r>
              <w:rPr>
                <w:b/>
                <w:bCs/>
              </w:rPr>
              <w:t>0.02</w:t>
            </w:r>
          </w:p>
        </w:tc>
      </w:tr>
      <w:tr w:rsidR="00284062" w:rsidRPr="003E5522" w14:paraId="0874C6EC" w14:textId="77777777" w:rsidTr="00284062">
        <w:tc>
          <w:tcPr>
            <w:tcW w:w="2506" w:type="dxa"/>
          </w:tcPr>
          <w:p w14:paraId="11BA45C1" w14:textId="77777777" w:rsidR="00284062" w:rsidRPr="000071E0" w:rsidRDefault="00284062" w:rsidP="00356AD0">
            <w:r w:rsidRPr="000071E0">
              <w:t>Midurethral sling</w:t>
            </w:r>
          </w:p>
        </w:tc>
        <w:tc>
          <w:tcPr>
            <w:tcW w:w="1998" w:type="dxa"/>
          </w:tcPr>
          <w:p w14:paraId="3212A4E7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38 (63.3%)</w:t>
            </w:r>
          </w:p>
        </w:tc>
        <w:tc>
          <w:tcPr>
            <w:tcW w:w="1755" w:type="dxa"/>
          </w:tcPr>
          <w:p w14:paraId="104CF6B5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>80 (59.3%)</w:t>
            </w:r>
          </w:p>
        </w:tc>
        <w:tc>
          <w:tcPr>
            <w:tcW w:w="988" w:type="dxa"/>
          </w:tcPr>
          <w:p w14:paraId="73A1277C" w14:textId="77777777" w:rsidR="00284062" w:rsidRPr="003E5522" w:rsidRDefault="00284062" w:rsidP="00356AD0">
            <w:r>
              <w:t>0.59</w:t>
            </w:r>
          </w:p>
        </w:tc>
      </w:tr>
      <w:tr w:rsidR="00284062" w:rsidRPr="00774552" w14:paraId="0920AB3A" w14:textId="77777777" w:rsidTr="00284062">
        <w:tc>
          <w:tcPr>
            <w:tcW w:w="2506" w:type="dxa"/>
          </w:tcPr>
          <w:p w14:paraId="02FFFD6A" w14:textId="77777777" w:rsidR="00284062" w:rsidRPr="000071E0" w:rsidRDefault="00284062" w:rsidP="00356AD0">
            <w:r w:rsidRPr="000071E0">
              <w:t>Operative time, min</w:t>
            </w:r>
          </w:p>
        </w:tc>
        <w:tc>
          <w:tcPr>
            <w:tcW w:w="1998" w:type="dxa"/>
          </w:tcPr>
          <w:p w14:paraId="31A98F65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 xml:space="preserve">101.3 </w:t>
            </w:r>
            <w:r w:rsidRPr="00284062">
              <w:rPr>
                <w:rFonts w:cstheme="minorHAnsi"/>
                <w:bCs/>
              </w:rPr>
              <w:t>±</w:t>
            </w:r>
            <w:r w:rsidRPr="00284062">
              <w:rPr>
                <w:bCs/>
              </w:rPr>
              <w:t xml:space="preserve"> 35.4</w:t>
            </w:r>
          </w:p>
        </w:tc>
        <w:tc>
          <w:tcPr>
            <w:tcW w:w="1755" w:type="dxa"/>
          </w:tcPr>
          <w:p w14:paraId="50EEDEE6" w14:textId="77777777" w:rsidR="00284062" w:rsidRPr="00284062" w:rsidRDefault="00284062" w:rsidP="00356AD0">
            <w:pPr>
              <w:rPr>
                <w:bCs/>
              </w:rPr>
            </w:pPr>
            <w:r w:rsidRPr="00284062">
              <w:rPr>
                <w:bCs/>
              </w:rPr>
              <w:t xml:space="preserve">140.5 </w:t>
            </w:r>
            <w:r w:rsidRPr="00284062">
              <w:rPr>
                <w:rFonts w:cstheme="minorHAnsi"/>
                <w:bCs/>
              </w:rPr>
              <w:t>±</w:t>
            </w:r>
            <w:r w:rsidRPr="00284062">
              <w:rPr>
                <w:bCs/>
              </w:rPr>
              <w:t xml:space="preserve"> 57.9</w:t>
            </w:r>
          </w:p>
        </w:tc>
        <w:tc>
          <w:tcPr>
            <w:tcW w:w="988" w:type="dxa"/>
          </w:tcPr>
          <w:p w14:paraId="76E9F9CA" w14:textId="77777777" w:rsidR="00284062" w:rsidRPr="00774552" w:rsidRDefault="00284062" w:rsidP="00356AD0">
            <w:pPr>
              <w:rPr>
                <w:b/>
                <w:bCs/>
              </w:rPr>
            </w:pPr>
            <w:r>
              <w:rPr>
                <w:b/>
                <w:bCs/>
              </w:rPr>
              <w:t>&lt;0.01</w:t>
            </w:r>
          </w:p>
        </w:tc>
      </w:tr>
      <w:tr w:rsidR="00284062" w:rsidRPr="003E5522" w14:paraId="5503D4A9" w14:textId="77777777" w:rsidTr="00284062">
        <w:tc>
          <w:tcPr>
            <w:tcW w:w="2506" w:type="dxa"/>
          </w:tcPr>
          <w:p w14:paraId="455598D3" w14:textId="77777777" w:rsidR="00284062" w:rsidRPr="000071E0" w:rsidRDefault="00284062" w:rsidP="00356AD0">
            <w:r w:rsidRPr="000071E0">
              <w:t>Estimated blood loss, ml</w:t>
            </w:r>
          </w:p>
        </w:tc>
        <w:tc>
          <w:tcPr>
            <w:tcW w:w="1998" w:type="dxa"/>
          </w:tcPr>
          <w:p w14:paraId="7FD4BECD" w14:textId="77777777" w:rsidR="00284062" w:rsidRPr="003E5522" w:rsidRDefault="00284062" w:rsidP="00356AD0">
            <w:r>
              <w:t xml:space="preserve">132.1 </w:t>
            </w:r>
            <w:r>
              <w:rPr>
                <w:rFonts w:cstheme="minorHAnsi"/>
              </w:rPr>
              <w:t>±</w:t>
            </w:r>
            <w:r>
              <w:t xml:space="preserve"> 72.8</w:t>
            </w:r>
          </w:p>
        </w:tc>
        <w:tc>
          <w:tcPr>
            <w:tcW w:w="1755" w:type="dxa"/>
          </w:tcPr>
          <w:p w14:paraId="1FA8AABF" w14:textId="77777777" w:rsidR="00284062" w:rsidRPr="003E5522" w:rsidRDefault="00284062" w:rsidP="00356AD0">
            <w:r>
              <w:t xml:space="preserve">142.4 </w:t>
            </w:r>
            <w:r>
              <w:rPr>
                <w:rFonts w:cstheme="minorHAnsi"/>
              </w:rPr>
              <w:t>±</w:t>
            </w:r>
            <w:r>
              <w:t xml:space="preserve"> 89.7</w:t>
            </w:r>
          </w:p>
        </w:tc>
        <w:tc>
          <w:tcPr>
            <w:tcW w:w="988" w:type="dxa"/>
          </w:tcPr>
          <w:p w14:paraId="24AB26FF" w14:textId="77777777" w:rsidR="00284062" w:rsidRPr="003E5522" w:rsidRDefault="00284062" w:rsidP="00356AD0">
            <w:r>
              <w:t>0.65</w:t>
            </w:r>
          </w:p>
        </w:tc>
      </w:tr>
    </w:tbl>
    <w:p w14:paraId="3047C4B4" w14:textId="77777777" w:rsidR="00F62703" w:rsidRDefault="00F62703"/>
    <w:sectPr w:rsidR="00F62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62"/>
    <w:rsid w:val="00284062"/>
    <w:rsid w:val="004472D7"/>
    <w:rsid w:val="007F5389"/>
    <w:rsid w:val="009F44FD"/>
    <w:rsid w:val="00F6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6B1F1"/>
  <w15:chartTrackingRefBased/>
  <w15:docId w15:val="{75B081ED-F92F-4369-81EC-09ADAD94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284062"/>
    <w:pPr>
      <w:spacing w:after="0" w:line="240" w:lineRule="auto"/>
    </w:pPr>
    <w:rPr>
      <w:rFonts w:eastAsia="SimSun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84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Song</dc:creator>
  <cp:keywords/>
  <dc:description/>
  <cp:lastModifiedBy>Jun Song</cp:lastModifiedBy>
  <cp:revision>3</cp:revision>
  <dcterms:created xsi:type="dcterms:W3CDTF">2024-04-09T02:51:00Z</dcterms:created>
  <dcterms:modified xsi:type="dcterms:W3CDTF">2024-04-09T03:28:00Z</dcterms:modified>
</cp:coreProperties>
</file>