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4050"/>
        <w:gridCol w:w="2070"/>
        <w:gridCol w:w="2430"/>
        <w:gridCol w:w="1165"/>
      </w:tblGrid>
      <w:tr w:rsidR="005A271A" w14:paraId="181419FC" w14:textId="77777777" w:rsidTr="003C50A9">
        <w:tc>
          <w:tcPr>
            <w:tcW w:w="4050" w:type="dxa"/>
          </w:tcPr>
          <w:p w14:paraId="287CB2F1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Variable</w:t>
            </w:r>
          </w:p>
        </w:tc>
        <w:tc>
          <w:tcPr>
            <w:tcW w:w="2070" w:type="dxa"/>
          </w:tcPr>
          <w:p w14:paraId="52E98C7C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Adjusted Odds Ratio</w:t>
            </w:r>
          </w:p>
        </w:tc>
        <w:tc>
          <w:tcPr>
            <w:tcW w:w="2430" w:type="dxa"/>
          </w:tcPr>
          <w:p w14:paraId="64BF4F14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95% Confidence Interval</w:t>
            </w:r>
          </w:p>
        </w:tc>
        <w:tc>
          <w:tcPr>
            <w:tcW w:w="1165" w:type="dxa"/>
          </w:tcPr>
          <w:p w14:paraId="1A49B0E6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p-value</w:t>
            </w:r>
          </w:p>
        </w:tc>
      </w:tr>
      <w:tr w:rsidR="005A271A" w14:paraId="495A2A38" w14:textId="77777777" w:rsidTr="003C50A9">
        <w:tc>
          <w:tcPr>
            <w:tcW w:w="4050" w:type="dxa"/>
          </w:tcPr>
          <w:p w14:paraId="56359563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Most intensive baseline treatment</w:t>
            </w:r>
          </w:p>
          <w:p w14:paraId="60B0E3AF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 xml:space="preserve">  None</w:t>
            </w:r>
          </w:p>
          <w:p w14:paraId="7D1B9FEA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 xml:space="preserve">  Pelvic floor physical therapy</w:t>
            </w:r>
          </w:p>
          <w:p w14:paraId="27D2D111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 xml:space="preserve">  OAB medications</w:t>
            </w:r>
          </w:p>
          <w:p w14:paraId="5DAB32CB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 xml:space="preserve">  Advanced therapy</w:t>
            </w:r>
          </w:p>
        </w:tc>
        <w:tc>
          <w:tcPr>
            <w:tcW w:w="2070" w:type="dxa"/>
          </w:tcPr>
          <w:p w14:paraId="0BC889BD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</w:p>
          <w:p w14:paraId="2758D208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--</w:t>
            </w:r>
          </w:p>
          <w:p w14:paraId="157E437E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0.17</w:t>
            </w:r>
          </w:p>
          <w:p w14:paraId="27EFF04C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6.46</w:t>
            </w:r>
          </w:p>
          <w:p w14:paraId="3AE25DF0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9.85</w:t>
            </w:r>
          </w:p>
        </w:tc>
        <w:tc>
          <w:tcPr>
            <w:tcW w:w="2430" w:type="dxa"/>
          </w:tcPr>
          <w:p w14:paraId="193AA139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</w:p>
          <w:p w14:paraId="7947C3CC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--</w:t>
            </w:r>
          </w:p>
          <w:p w14:paraId="512F5CDF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0.08, 0.35</w:t>
            </w:r>
          </w:p>
          <w:p w14:paraId="210AC948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3.73, 11.21</w:t>
            </w:r>
          </w:p>
          <w:p w14:paraId="35D882B5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2.20, 44.18</w:t>
            </w:r>
          </w:p>
        </w:tc>
        <w:tc>
          <w:tcPr>
            <w:tcW w:w="1165" w:type="dxa"/>
          </w:tcPr>
          <w:p w14:paraId="4E1B3265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</w:p>
          <w:p w14:paraId="046921F7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--</w:t>
            </w:r>
          </w:p>
          <w:p w14:paraId="5048A8F7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&lt;.001</w:t>
            </w:r>
          </w:p>
          <w:p w14:paraId="0E86FA54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&lt;.001</w:t>
            </w:r>
          </w:p>
          <w:p w14:paraId="6B3E1FE3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0.003</w:t>
            </w:r>
          </w:p>
        </w:tc>
      </w:tr>
      <w:tr w:rsidR="005A271A" w14:paraId="24D61DF9" w14:textId="77777777" w:rsidTr="003C50A9">
        <w:tc>
          <w:tcPr>
            <w:tcW w:w="4050" w:type="dxa"/>
          </w:tcPr>
          <w:p w14:paraId="23128FC5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Comorbid conditions</w:t>
            </w:r>
          </w:p>
          <w:p w14:paraId="1A2241D9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 xml:space="preserve">  No depression/anxiety</w:t>
            </w:r>
          </w:p>
          <w:p w14:paraId="2F44EE09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 xml:space="preserve">  Anxiety only</w:t>
            </w:r>
          </w:p>
          <w:p w14:paraId="026C9EB3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 xml:space="preserve">  Depression only</w:t>
            </w:r>
          </w:p>
          <w:p w14:paraId="1C10DAD3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 xml:space="preserve">  Anxiety and depression</w:t>
            </w:r>
          </w:p>
        </w:tc>
        <w:tc>
          <w:tcPr>
            <w:tcW w:w="2070" w:type="dxa"/>
          </w:tcPr>
          <w:p w14:paraId="4DA7810F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</w:p>
          <w:p w14:paraId="2E0EF3F8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--</w:t>
            </w:r>
          </w:p>
          <w:p w14:paraId="0EB22A91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1.08</w:t>
            </w:r>
          </w:p>
          <w:p w14:paraId="6417BC5D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2.05</w:t>
            </w:r>
          </w:p>
          <w:p w14:paraId="7DA224C2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1.36</w:t>
            </w:r>
          </w:p>
        </w:tc>
        <w:tc>
          <w:tcPr>
            <w:tcW w:w="2430" w:type="dxa"/>
          </w:tcPr>
          <w:p w14:paraId="506912AC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</w:p>
          <w:p w14:paraId="69FE3569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--</w:t>
            </w:r>
          </w:p>
          <w:p w14:paraId="5853F0AF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0.63, 1.85</w:t>
            </w:r>
          </w:p>
          <w:p w14:paraId="274546DD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0.92, 4.57</w:t>
            </w:r>
          </w:p>
          <w:p w14:paraId="27BC453C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0.76, 2.45</w:t>
            </w:r>
          </w:p>
        </w:tc>
        <w:tc>
          <w:tcPr>
            <w:tcW w:w="1165" w:type="dxa"/>
          </w:tcPr>
          <w:p w14:paraId="7CB8C411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</w:p>
          <w:p w14:paraId="5746C5FF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--</w:t>
            </w:r>
          </w:p>
          <w:p w14:paraId="5126B15C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0.792</w:t>
            </w:r>
          </w:p>
          <w:p w14:paraId="546EFB93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0.080</w:t>
            </w:r>
          </w:p>
          <w:p w14:paraId="40B6187C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0.299</w:t>
            </w:r>
          </w:p>
        </w:tc>
      </w:tr>
      <w:tr w:rsidR="005A271A" w14:paraId="7844EF3E" w14:textId="77777777" w:rsidTr="003C50A9">
        <w:tc>
          <w:tcPr>
            <w:tcW w:w="4050" w:type="dxa"/>
          </w:tcPr>
          <w:p w14:paraId="45489387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“Do you usually experience urinary leakage associated with a feeling of urgency?”</w:t>
            </w:r>
          </w:p>
        </w:tc>
        <w:tc>
          <w:tcPr>
            <w:tcW w:w="2070" w:type="dxa"/>
          </w:tcPr>
          <w:p w14:paraId="0C50731E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</w:p>
          <w:p w14:paraId="055D0DE9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1.35</w:t>
            </w:r>
          </w:p>
        </w:tc>
        <w:tc>
          <w:tcPr>
            <w:tcW w:w="2430" w:type="dxa"/>
          </w:tcPr>
          <w:p w14:paraId="5DEB461C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</w:p>
          <w:p w14:paraId="25ED8F4B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1.14, 1.60</w:t>
            </w:r>
          </w:p>
        </w:tc>
        <w:tc>
          <w:tcPr>
            <w:tcW w:w="1165" w:type="dxa"/>
          </w:tcPr>
          <w:p w14:paraId="259EF209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</w:p>
          <w:p w14:paraId="5DB8092D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&lt;.001</w:t>
            </w:r>
          </w:p>
        </w:tc>
      </w:tr>
      <w:tr w:rsidR="005A271A" w14:paraId="0D81945E" w14:textId="77777777" w:rsidTr="003C50A9">
        <w:tc>
          <w:tcPr>
            <w:tcW w:w="4050" w:type="dxa"/>
          </w:tcPr>
          <w:p w14:paraId="079B0CF2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Prolapse</w:t>
            </w:r>
          </w:p>
          <w:p w14:paraId="624C5749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 xml:space="preserve">  No</w:t>
            </w:r>
          </w:p>
          <w:p w14:paraId="25BD6E47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 xml:space="preserve">  Yes, bothersome bulge or prolapse beyond the vaginal opening  </w:t>
            </w:r>
          </w:p>
        </w:tc>
        <w:tc>
          <w:tcPr>
            <w:tcW w:w="2070" w:type="dxa"/>
          </w:tcPr>
          <w:p w14:paraId="6F3C5CB4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</w:p>
          <w:p w14:paraId="79BD4718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--</w:t>
            </w:r>
          </w:p>
          <w:p w14:paraId="6D5D5E86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0.31</w:t>
            </w:r>
          </w:p>
        </w:tc>
        <w:tc>
          <w:tcPr>
            <w:tcW w:w="2430" w:type="dxa"/>
          </w:tcPr>
          <w:p w14:paraId="32002FCB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</w:p>
          <w:p w14:paraId="4C3654FD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--</w:t>
            </w:r>
          </w:p>
          <w:p w14:paraId="5B674A5F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0.20, 0.49</w:t>
            </w:r>
          </w:p>
        </w:tc>
        <w:tc>
          <w:tcPr>
            <w:tcW w:w="1165" w:type="dxa"/>
          </w:tcPr>
          <w:p w14:paraId="249CFDE6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</w:p>
          <w:p w14:paraId="35C51CCC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--</w:t>
            </w:r>
          </w:p>
          <w:p w14:paraId="65EE9972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&lt;.001</w:t>
            </w:r>
          </w:p>
        </w:tc>
      </w:tr>
      <w:tr w:rsidR="005A271A" w14:paraId="2E735211" w14:textId="77777777" w:rsidTr="003C50A9">
        <w:tc>
          <w:tcPr>
            <w:tcW w:w="4050" w:type="dxa"/>
          </w:tcPr>
          <w:p w14:paraId="3F25877B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CRADI8 score</w:t>
            </w:r>
          </w:p>
        </w:tc>
        <w:tc>
          <w:tcPr>
            <w:tcW w:w="2070" w:type="dxa"/>
          </w:tcPr>
          <w:p w14:paraId="1DCB4F67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1.01</w:t>
            </w:r>
          </w:p>
        </w:tc>
        <w:tc>
          <w:tcPr>
            <w:tcW w:w="2430" w:type="dxa"/>
          </w:tcPr>
          <w:p w14:paraId="1BB1F478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1.00, 1.02</w:t>
            </w:r>
          </w:p>
        </w:tc>
        <w:tc>
          <w:tcPr>
            <w:tcW w:w="1165" w:type="dxa"/>
          </w:tcPr>
          <w:p w14:paraId="14FC4F1A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0.050</w:t>
            </w:r>
          </w:p>
        </w:tc>
      </w:tr>
      <w:tr w:rsidR="005A271A" w14:paraId="41040850" w14:textId="77777777" w:rsidTr="003C50A9">
        <w:tc>
          <w:tcPr>
            <w:tcW w:w="4050" w:type="dxa"/>
          </w:tcPr>
          <w:p w14:paraId="192023CE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POPDI score</w:t>
            </w:r>
          </w:p>
        </w:tc>
        <w:tc>
          <w:tcPr>
            <w:tcW w:w="2070" w:type="dxa"/>
          </w:tcPr>
          <w:p w14:paraId="010A5036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0.99</w:t>
            </w:r>
          </w:p>
        </w:tc>
        <w:tc>
          <w:tcPr>
            <w:tcW w:w="2430" w:type="dxa"/>
          </w:tcPr>
          <w:p w14:paraId="03B3C7D7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0.98, 0.999</w:t>
            </w:r>
          </w:p>
        </w:tc>
        <w:tc>
          <w:tcPr>
            <w:tcW w:w="1165" w:type="dxa"/>
          </w:tcPr>
          <w:p w14:paraId="23063AA1" w14:textId="77777777" w:rsidR="005A271A" w:rsidRDefault="005A271A" w:rsidP="003C50A9">
            <w:pP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06060"/>
                <w:sz w:val="23"/>
                <w:szCs w:val="23"/>
                <w:shd w:val="clear" w:color="auto" w:fill="FFFFFF"/>
              </w:rPr>
              <w:t>0.036</w:t>
            </w:r>
          </w:p>
        </w:tc>
      </w:tr>
    </w:tbl>
    <w:p w14:paraId="52BFCD1A" w14:textId="77777777" w:rsidR="005A271A" w:rsidRDefault="005A271A" w:rsidP="005A271A">
      <w:pPr>
        <w:rPr>
          <w:rFonts w:ascii="Arial" w:hAnsi="Arial" w:cs="Arial"/>
          <w:color w:val="606060"/>
          <w:sz w:val="23"/>
          <w:szCs w:val="23"/>
          <w:shd w:val="clear" w:color="auto" w:fill="FFFFFF"/>
        </w:rPr>
      </w:pPr>
    </w:p>
    <w:p w14:paraId="694CD591" w14:textId="77777777" w:rsidR="00B22926" w:rsidRDefault="00B22926"/>
    <w:sectPr w:rsidR="00B22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C002A" w14:textId="77777777" w:rsidR="005A271A" w:rsidRDefault="005A271A" w:rsidP="005A271A">
      <w:pPr>
        <w:spacing w:after="0" w:line="240" w:lineRule="auto"/>
      </w:pPr>
      <w:r>
        <w:separator/>
      </w:r>
    </w:p>
  </w:endnote>
  <w:endnote w:type="continuationSeparator" w:id="0">
    <w:p w14:paraId="41EEEC00" w14:textId="77777777" w:rsidR="005A271A" w:rsidRDefault="005A271A" w:rsidP="005A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552E5" w14:textId="77777777" w:rsidR="005A271A" w:rsidRDefault="005A271A" w:rsidP="005A271A">
      <w:pPr>
        <w:spacing w:after="0" w:line="240" w:lineRule="auto"/>
      </w:pPr>
      <w:r>
        <w:separator/>
      </w:r>
    </w:p>
  </w:footnote>
  <w:footnote w:type="continuationSeparator" w:id="0">
    <w:p w14:paraId="7BF5CC46" w14:textId="77777777" w:rsidR="005A271A" w:rsidRDefault="005A271A" w:rsidP="005A27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1A"/>
    <w:rsid w:val="005A271A"/>
    <w:rsid w:val="00B22926"/>
    <w:rsid w:val="00F4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D31F5"/>
  <w15:chartTrackingRefBased/>
  <w15:docId w15:val="{F60EF727-3F09-4C5D-BDC9-1E980ED6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Bretschneider, Carol</dc:creator>
  <cp:keywords/>
  <dc:description/>
  <cp:lastModifiedBy>Bretschneider, Carol</cp:lastModifiedBy>
  <cp:revision>2</cp:revision>
  <dcterms:created xsi:type="dcterms:W3CDTF">2024-04-08T15:31:00Z</dcterms:created>
  <dcterms:modified xsi:type="dcterms:W3CDTF">2024-04-08T15:32:00Z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b86c14-7a6f-495c-8ad3-202986669410_Enabled">
    <vt:lpwstr>true</vt:lpwstr>
  </property>
  <property fmtid="{D5CDD505-2E9C-101B-9397-08002B2CF9AE}" pid="3" name="MSIP_Label_b1b86c14-7a6f-495c-8ad3-202986669410_SetDate">
    <vt:lpwstr>2024-04-08T15:31:37Z</vt:lpwstr>
  </property>
  <property fmtid="{D5CDD505-2E9C-101B-9397-08002B2CF9AE}" pid="4" name="MSIP_Label_b1b86c14-7a6f-495c-8ad3-202986669410_Method">
    <vt:lpwstr>Standard</vt:lpwstr>
  </property>
  <property fmtid="{D5CDD505-2E9C-101B-9397-08002B2CF9AE}" pid="5" name="MSIP_Label_b1b86c14-7a6f-495c-8ad3-202986669410_Name">
    <vt:lpwstr>Internal</vt:lpwstr>
  </property>
  <property fmtid="{D5CDD505-2E9C-101B-9397-08002B2CF9AE}" pid="6" name="MSIP_Label_b1b86c14-7a6f-495c-8ad3-202986669410_SiteId">
    <vt:lpwstr>2596038f-3ea4-4f0c-aed1-066eb6544c3b</vt:lpwstr>
  </property>
  <property fmtid="{D5CDD505-2E9C-101B-9397-08002B2CF9AE}" pid="7" name="MSIP_Label_b1b86c14-7a6f-495c-8ad3-202986669410_ActionId">
    <vt:lpwstr>0448b6d9-a60d-4e46-9123-956b86a5b1f2</vt:lpwstr>
  </property>
  <property fmtid="{D5CDD505-2E9C-101B-9397-08002B2CF9AE}" pid="8" name="MSIP_Label_b1b86c14-7a6f-495c-8ad3-202986669410_ContentBits">
    <vt:lpwstr>0</vt:lpwstr>
  </property>
</Properties>
</file>