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575"/>
        <w:gridCol w:w="1575"/>
        <w:gridCol w:w="900"/>
      </w:tblGrid>
      <w:tr w:rsidR="00CF2F55" w:rsidRPr="004F5EC8" w14:paraId="0A07C452" w14:textId="77777777" w:rsidTr="00B15100">
        <w:tc>
          <w:tcPr>
            <w:tcW w:w="4135" w:type="dxa"/>
            <w:vAlign w:val="center"/>
          </w:tcPr>
          <w:p w14:paraId="6B056A1E" w14:textId="77777777" w:rsidR="00CF2F55" w:rsidRPr="004F5EC8" w:rsidRDefault="00CF2F55" w:rsidP="00B1510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5F7F">
              <w:rPr>
                <w:rFonts w:ascii="Calibri" w:hAnsi="Calibri" w:cs="Calibri"/>
                <w:b/>
                <w:sz w:val="20"/>
                <w:szCs w:val="20"/>
              </w:rPr>
              <w:t>Characteristics</w:t>
            </w:r>
          </w:p>
        </w:tc>
        <w:tc>
          <w:tcPr>
            <w:tcW w:w="1575" w:type="dxa"/>
            <w:vAlign w:val="center"/>
          </w:tcPr>
          <w:p w14:paraId="49C4E9DF" w14:textId="77777777" w:rsidR="00CF2F55" w:rsidRPr="003D5F7F" w:rsidRDefault="00CF2F55" w:rsidP="00B1510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5F7F">
              <w:rPr>
                <w:rFonts w:ascii="Calibri" w:hAnsi="Calibri" w:cs="Calibri"/>
                <w:b/>
                <w:bCs/>
                <w:sz w:val="20"/>
                <w:szCs w:val="20"/>
              </w:rPr>
              <w:t>SI sling</w:t>
            </w:r>
          </w:p>
          <w:p w14:paraId="224CFC49" w14:textId="77777777" w:rsidR="00CF2F55" w:rsidRPr="004F5EC8" w:rsidRDefault="00CF2F55" w:rsidP="00B1510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5F7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 =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575" w:type="dxa"/>
            <w:vAlign w:val="center"/>
          </w:tcPr>
          <w:p w14:paraId="7E77420D" w14:textId="77777777" w:rsidR="00CF2F55" w:rsidRPr="003D5F7F" w:rsidRDefault="00CF2F55" w:rsidP="00B1510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5F7F">
              <w:rPr>
                <w:rFonts w:ascii="Calibri" w:hAnsi="Calibri" w:cs="Calibri"/>
                <w:b/>
                <w:bCs/>
                <w:sz w:val="20"/>
                <w:szCs w:val="20"/>
              </w:rPr>
              <w:t>RP sling</w:t>
            </w:r>
          </w:p>
          <w:p w14:paraId="402DDC24" w14:textId="77777777" w:rsidR="00CF2F55" w:rsidRPr="004F5EC8" w:rsidRDefault="00CF2F55" w:rsidP="00B1510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5F7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 =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00" w:type="dxa"/>
            <w:vAlign w:val="center"/>
          </w:tcPr>
          <w:p w14:paraId="3A632ED0" w14:textId="77777777" w:rsidR="00CF2F55" w:rsidRPr="004F5EC8" w:rsidRDefault="00CF2F55" w:rsidP="00B1510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5F7F">
              <w:rPr>
                <w:rFonts w:ascii="Calibri" w:hAnsi="Calibri" w:cs="Calibri"/>
                <w:b/>
                <w:bCs/>
                <w:sz w:val="20"/>
                <w:szCs w:val="20"/>
              </w:rPr>
              <w:t>p-value</w:t>
            </w:r>
          </w:p>
        </w:tc>
      </w:tr>
      <w:tr w:rsidR="00CF2F55" w:rsidRPr="004F5EC8" w14:paraId="02AF483C" w14:textId="77777777" w:rsidTr="00B15100">
        <w:tc>
          <w:tcPr>
            <w:tcW w:w="4135" w:type="dxa"/>
          </w:tcPr>
          <w:p w14:paraId="670340B3" w14:textId="77777777" w:rsidR="00CF2F55" w:rsidRPr="004F5EC8" w:rsidRDefault="00CF2F55" w:rsidP="00B151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 (mean, SD)</w:t>
            </w:r>
          </w:p>
        </w:tc>
        <w:tc>
          <w:tcPr>
            <w:tcW w:w="1575" w:type="dxa"/>
          </w:tcPr>
          <w:p w14:paraId="02D5F4BD" w14:textId="77777777" w:rsidR="00CF2F55" w:rsidRPr="004F5EC8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59.2 (12.0)</w:t>
            </w:r>
          </w:p>
        </w:tc>
        <w:tc>
          <w:tcPr>
            <w:tcW w:w="1575" w:type="dxa"/>
          </w:tcPr>
          <w:p w14:paraId="651AA4BD" w14:textId="77777777" w:rsidR="00CF2F55" w:rsidRPr="004F5EC8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55.9 (13.4)</w:t>
            </w:r>
          </w:p>
        </w:tc>
        <w:tc>
          <w:tcPr>
            <w:tcW w:w="900" w:type="dxa"/>
          </w:tcPr>
          <w:p w14:paraId="4A2EDBB3" w14:textId="77777777" w:rsidR="00CF2F55" w:rsidRPr="004F5EC8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0.27</w:t>
            </w:r>
          </w:p>
        </w:tc>
      </w:tr>
      <w:tr w:rsidR="00CF2F55" w:rsidRPr="004F5EC8" w14:paraId="76C65335" w14:textId="77777777" w:rsidTr="00B15100">
        <w:tc>
          <w:tcPr>
            <w:tcW w:w="4135" w:type="dxa"/>
          </w:tcPr>
          <w:p w14:paraId="1972CFFC" w14:textId="77777777" w:rsidR="00CF2F55" w:rsidRPr="004F5EC8" w:rsidRDefault="00CF2F55" w:rsidP="00B151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Menopausal Status</w:t>
            </w:r>
          </w:p>
        </w:tc>
        <w:tc>
          <w:tcPr>
            <w:tcW w:w="1575" w:type="dxa"/>
          </w:tcPr>
          <w:p w14:paraId="64A1B423" w14:textId="77777777" w:rsidR="00CF2F55" w:rsidRPr="004F5EC8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2A889F66" w14:textId="77777777" w:rsidR="00CF2F55" w:rsidRPr="004F5EC8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14:paraId="5657C91F" w14:textId="77777777" w:rsidR="00CF2F55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0CB8587" w14:textId="77777777" w:rsidR="00CF2F55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ACE48AA" w14:textId="77777777" w:rsidR="00CF2F55" w:rsidRPr="004F5EC8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0.13</w:t>
            </w:r>
          </w:p>
        </w:tc>
      </w:tr>
      <w:tr w:rsidR="00CF2F55" w:rsidRPr="004F5EC8" w14:paraId="3FF37A99" w14:textId="77777777" w:rsidTr="00B15100">
        <w:tc>
          <w:tcPr>
            <w:tcW w:w="4135" w:type="dxa"/>
          </w:tcPr>
          <w:p w14:paraId="31731F77" w14:textId="77777777" w:rsidR="00CF2F55" w:rsidRDefault="00CF2F55" w:rsidP="00B151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Pre- or Peri-menopausal</w:t>
            </w:r>
          </w:p>
        </w:tc>
        <w:tc>
          <w:tcPr>
            <w:tcW w:w="1575" w:type="dxa"/>
          </w:tcPr>
          <w:p w14:paraId="288AD633" w14:textId="77777777" w:rsidR="00CF2F55" w:rsidRPr="004F5EC8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 (27%)</w:t>
            </w:r>
          </w:p>
        </w:tc>
        <w:tc>
          <w:tcPr>
            <w:tcW w:w="1575" w:type="dxa"/>
          </w:tcPr>
          <w:p w14:paraId="71481E51" w14:textId="77777777" w:rsidR="00CF2F55" w:rsidRPr="004F5EC8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 (47%)</w:t>
            </w:r>
          </w:p>
        </w:tc>
        <w:tc>
          <w:tcPr>
            <w:tcW w:w="900" w:type="dxa"/>
            <w:vMerge/>
          </w:tcPr>
          <w:p w14:paraId="76C007AD" w14:textId="77777777" w:rsidR="00CF2F55" w:rsidRPr="004F5EC8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2F55" w:rsidRPr="004F5EC8" w14:paraId="67F75F3A" w14:textId="77777777" w:rsidTr="00B15100">
        <w:tc>
          <w:tcPr>
            <w:tcW w:w="4135" w:type="dxa"/>
          </w:tcPr>
          <w:p w14:paraId="7AB31812" w14:textId="77777777" w:rsidR="00CF2F55" w:rsidRDefault="00CF2F55" w:rsidP="00B151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823470">
              <w:rPr>
                <w:rFonts w:ascii="Calibri" w:hAnsi="Calibri" w:cs="Calibri"/>
                <w:sz w:val="20"/>
                <w:szCs w:val="20"/>
              </w:rPr>
              <w:t>Postmenopausal- No hormone replacement</w:t>
            </w:r>
          </w:p>
        </w:tc>
        <w:tc>
          <w:tcPr>
            <w:tcW w:w="1575" w:type="dxa"/>
          </w:tcPr>
          <w:p w14:paraId="43AF583C" w14:textId="77777777" w:rsidR="00CF2F55" w:rsidRPr="004F5EC8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 (57%)</w:t>
            </w:r>
          </w:p>
        </w:tc>
        <w:tc>
          <w:tcPr>
            <w:tcW w:w="1575" w:type="dxa"/>
          </w:tcPr>
          <w:p w14:paraId="38D8CCA4" w14:textId="77777777" w:rsidR="00CF2F55" w:rsidRPr="004F5EC8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 (47%)</w:t>
            </w:r>
          </w:p>
        </w:tc>
        <w:tc>
          <w:tcPr>
            <w:tcW w:w="900" w:type="dxa"/>
            <w:vMerge/>
          </w:tcPr>
          <w:p w14:paraId="702F770F" w14:textId="77777777" w:rsidR="00CF2F55" w:rsidRPr="004F5EC8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2F55" w:rsidRPr="004F5EC8" w14:paraId="247A5539" w14:textId="77777777" w:rsidTr="00B15100">
        <w:tc>
          <w:tcPr>
            <w:tcW w:w="4135" w:type="dxa"/>
          </w:tcPr>
          <w:p w14:paraId="180D19C0" w14:textId="77777777" w:rsidR="00CF2F55" w:rsidRDefault="00CF2F55" w:rsidP="00B151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C27910">
              <w:rPr>
                <w:rFonts w:ascii="Calibri" w:hAnsi="Calibri" w:cs="Calibri"/>
                <w:sz w:val="20"/>
                <w:szCs w:val="20"/>
              </w:rPr>
              <w:t>Postmenopausal- Vaginal estrogen only</w:t>
            </w:r>
          </w:p>
        </w:tc>
        <w:tc>
          <w:tcPr>
            <w:tcW w:w="1575" w:type="dxa"/>
          </w:tcPr>
          <w:p w14:paraId="49A1A0E2" w14:textId="77777777" w:rsidR="00CF2F55" w:rsidRPr="004F5EC8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(16%)</w:t>
            </w:r>
          </w:p>
        </w:tc>
        <w:tc>
          <w:tcPr>
            <w:tcW w:w="1575" w:type="dxa"/>
          </w:tcPr>
          <w:p w14:paraId="58A5D88A" w14:textId="77777777" w:rsidR="00CF2F55" w:rsidRPr="004F5EC8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(6%)</w:t>
            </w:r>
          </w:p>
        </w:tc>
        <w:tc>
          <w:tcPr>
            <w:tcW w:w="900" w:type="dxa"/>
            <w:vMerge/>
          </w:tcPr>
          <w:p w14:paraId="6D710930" w14:textId="77777777" w:rsidR="00CF2F55" w:rsidRPr="004F5EC8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2F55" w:rsidRPr="004F5EC8" w14:paraId="3DCF61CD" w14:textId="77777777" w:rsidTr="00B15100">
        <w:tc>
          <w:tcPr>
            <w:tcW w:w="4135" w:type="dxa"/>
          </w:tcPr>
          <w:p w14:paraId="04243D02" w14:textId="77777777" w:rsidR="00CF2F55" w:rsidRDefault="00CF2F55" w:rsidP="00B1510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Charlson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Comorbidity Index (mean, SD)</w:t>
            </w:r>
          </w:p>
        </w:tc>
        <w:tc>
          <w:tcPr>
            <w:tcW w:w="1575" w:type="dxa"/>
          </w:tcPr>
          <w:p w14:paraId="7D452C45" w14:textId="77777777" w:rsidR="00CF2F55" w:rsidRPr="004F5EC8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1.7 (1.4)</w:t>
            </w:r>
          </w:p>
        </w:tc>
        <w:tc>
          <w:tcPr>
            <w:tcW w:w="1575" w:type="dxa"/>
          </w:tcPr>
          <w:p w14:paraId="61C05C42" w14:textId="77777777" w:rsidR="00CF2F55" w:rsidRPr="004F5EC8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 (1.4)</w:t>
            </w:r>
          </w:p>
        </w:tc>
        <w:tc>
          <w:tcPr>
            <w:tcW w:w="900" w:type="dxa"/>
          </w:tcPr>
          <w:p w14:paraId="2BA0404C" w14:textId="77777777" w:rsidR="00CF2F55" w:rsidRPr="004F5EC8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0.54</w:t>
            </w:r>
          </w:p>
        </w:tc>
      </w:tr>
      <w:tr w:rsidR="00CF2F55" w:rsidRPr="004F5EC8" w14:paraId="4C2E65A3" w14:textId="77777777" w:rsidTr="00B15100">
        <w:tc>
          <w:tcPr>
            <w:tcW w:w="4135" w:type="dxa"/>
          </w:tcPr>
          <w:p w14:paraId="57E7C62B" w14:textId="77777777" w:rsidR="00CF2F55" w:rsidRDefault="00CF2F55" w:rsidP="00B151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POP Stage</w:t>
            </w:r>
          </w:p>
          <w:p w14:paraId="71AA5182" w14:textId="77777777" w:rsidR="00CF2F55" w:rsidRDefault="00CF2F55" w:rsidP="00B151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2</w:t>
            </w:r>
          </w:p>
          <w:p w14:paraId="2E05EC07" w14:textId="77777777" w:rsidR="00CF2F55" w:rsidRDefault="00CF2F55" w:rsidP="00B151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3</w:t>
            </w:r>
          </w:p>
          <w:p w14:paraId="343C8F80" w14:textId="77777777" w:rsidR="00CF2F55" w:rsidRDefault="00CF2F55" w:rsidP="00B151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4</w:t>
            </w:r>
          </w:p>
        </w:tc>
        <w:tc>
          <w:tcPr>
            <w:tcW w:w="1575" w:type="dxa"/>
          </w:tcPr>
          <w:p w14:paraId="1259FBDE" w14:textId="77777777" w:rsidR="00CF2F55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1202960" w14:textId="77777777" w:rsidR="00CF2F55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 (51%)</w:t>
            </w:r>
          </w:p>
          <w:p w14:paraId="69E0046A" w14:textId="77777777" w:rsidR="00CF2F55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 (46%)</w:t>
            </w:r>
          </w:p>
          <w:p w14:paraId="52164DB8" w14:textId="77777777" w:rsidR="00CF2F55" w:rsidRPr="004F5EC8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(3)</w:t>
            </w:r>
          </w:p>
        </w:tc>
        <w:tc>
          <w:tcPr>
            <w:tcW w:w="1575" w:type="dxa"/>
          </w:tcPr>
          <w:p w14:paraId="3CB0654F" w14:textId="77777777" w:rsidR="00CF2F55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62B5CE4" w14:textId="77777777" w:rsidR="00CF2F55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 (44%)</w:t>
            </w:r>
          </w:p>
          <w:p w14:paraId="589784D2" w14:textId="77777777" w:rsidR="00CF2F55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 (47%)</w:t>
            </w:r>
          </w:p>
          <w:p w14:paraId="47CF5F01" w14:textId="77777777" w:rsidR="00CF2F55" w:rsidRPr="004F5EC8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(8%)</w:t>
            </w:r>
          </w:p>
        </w:tc>
        <w:tc>
          <w:tcPr>
            <w:tcW w:w="900" w:type="dxa"/>
          </w:tcPr>
          <w:p w14:paraId="797C86B9" w14:textId="77777777" w:rsidR="00CF2F55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9494D7C" w14:textId="77777777" w:rsidR="00CF2F55" w:rsidRPr="004F5EC8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0.61</w:t>
            </w:r>
          </w:p>
        </w:tc>
      </w:tr>
      <w:tr w:rsidR="00CF2F55" w:rsidRPr="004F5EC8" w14:paraId="3BF0BEC8" w14:textId="77777777" w:rsidTr="00B15100">
        <w:tc>
          <w:tcPr>
            <w:tcW w:w="4135" w:type="dxa"/>
          </w:tcPr>
          <w:p w14:paraId="2AFE0505" w14:textId="77777777" w:rsidR="00CF2F55" w:rsidRPr="004F5EC8" w:rsidRDefault="00CF2F55" w:rsidP="00B15100">
            <w:pPr>
              <w:rPr>
                <w:rFonts w:ascii="Calibri" w:hAnsi="Calibri" w:cs="Calibri"/>
                <w:sz w:val="20"/>
                <w:szCs w:val="20"/>
              </w:rPr>
            </w:pPr>
            <w:r w:rsidRPr="004F5EC8">
              <w:rPr>
                <w:rFonts w:ascii="Calibri" w:hAnsi="Calibri" w:cs="Calibri"/>
                <w:sz w:val="20"/>
                <w:szCs w:val="20"/>
              </w:rPr>
              <w:t>Baseline PISQ-IR (Sexually active)</w:t>
            </w:r>
            <w:r>
              <w:rPr>
                <w:rFonts w:ascii="Calibri" w:hAnsi="Calibri" w:cs="Calibri"/>
                <w:sz w:val="20"/>
                <w:szCs w:val="20"/>
              </w:rPr>
              <w:t>, mean (SD)</w:t>
            </w:r>
          </w:p>
        </w:tc>
        <w:tc>
          <w:tcPr>
            <w:tcW w:w="1575" w:type="dxa"/>
          </w:tcPr>
          <w:p w14:paraId="6E134C62" w14:textId="77777777" w:rsidR="00CF2F55" w:rsidRPr="004F5EC8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3.3 (0.6)</w:t>
            </w:r>
          </w:p>
        </w:tc>
        <w:tc>
          <w:tcPr>
            <w:tcW w:w="1575" w:type="dxa"/>
          </w:tcPr>
          <w:p w14:paraId="756634F3" w14:textId="77777777" w:rsidR="00CF2F55" w:rsidRPr="004F5EC8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3.2 (0.6)</w:t>
            </w:r>
          </w:p>
        </w:tc>
        <w:tc>
          <w:tcPr>
            <w:tcW w:w="900" w:type="dxa"/>
          </w:tcPr>
          <w:p w14:paraId="6D0A3719" w14:textId="77777777" w:rsidR="00CF2F55" w:rsidRPr="004F5EC8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0.45</w:t>
            </w:r>
          </w:p>
        </w:tc>
      </w:tr>
      <w:tr w:rsidR="00CF2F55" w:rsidRPr="004F5EC8" w14:paraId="493C8C58" w14:textId="77777777" w:rsidTr="00B15100">
        <w:tc>
          <w:tcPr>
            <w:tcW w:w="4135" w:type="dxa"/>
          </w:tcPr>
          <w:p w14:paraId="1DD3CC82" w14:textId="77777777" w:rsidR="00CF2F55" w:rsidRPr="004F5EC8" w:rsidRDefault="00CF2F55" w:rsidP="00B15100">
            <w:pPr>
              <w:rPr>
                <w:rFonts w:ascii="Calibri" w:hAnsi="Calibri" w:cs="Calibri"/>
                <w:sz w:val="20"/>
                <w:szCs w:val="20"/>
              </w:rPr>
            </w:pPr>
            <w:r w:rsidRPr="004F5EC8">
              <w:rPr>
                <w:rFonts w:ascii="Calibri" w:hAnsi="Calibri" w:cs="Calibri"/>
                <w:sz w:val="20"/>
                <w:szCs w:val="20"/>
              </w:rPr>
              <w:t>Baseline dyspareunia (%)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(SA respondents)</w:t>
            </w:r>
          </w:p>
        </w:tc>
        <w:tc>
          <w:tcPr>
            <w:tcW w:w="1575" w:type="dxa"/>
          </w:tcPr>
          <w:p w14:paraId="61596680" w14:textId="77777777" w:rsidR="00CF2F55" w:rsidRPr="004F5EC8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 (41%)</w:t>
            </w:r>
          </w:p>
        </w:tc>
        <w:tc>
          <w:tcPr>
            <w:tcW w:w="1575" w:type="dxa"/>
          </w:tcPr>
          <w:p w14:paraId="3DBE1D15" w14:textId="77777777" w:rsidR="00CF2F55" w:rsidRPr="004F5EC8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 (50%)</w:t>
            </w:r>
          </w:p>
        </w:tc>
        <w:tc>
          <w:tcPr>
            <w:tcW w:w="900" w:type="dxa"/>
          </w:tcPr>
          <w:p w14:paraId="416E8DA3" w14:textId="77777777" w:rsidR="00CF2F55" w:rsidRPr="004F5EC8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0.48</w:t>
            </w:r>
          </w:p>
        </w:tc>
      </w:tr>
      <w:tr w:rsidR="00CF2F55" w:rsidRPr="004F5EC8" w14:paraId="116FA6A0" w14:textId="77777777" w:rsidTr="00B15100">
        <w:tc>
          <w:tcPr>
            <w:tcW w:w="4135" w:type="dxa"/>
          </w:tcPr>
          <w:p w14:paraId="32E0D58D" w14:textId="77777777" w:rsidR="00CF2F55" w:rsidRPr="004F5EC8" w:rsidRDefault="00CF2F55" w:rsidP="00B15100">
            <w:pPr>
              <w:rPr>
                <w:rFonts w:ascii="Calibri" w:hAnsi="Calibri" w:cs="Calibri"/>
                <w:sz w:val="20"/>
                <w:szCs w:val="20"/>
              </w:rPr>
            </w:pPr>
            <w:r w:rsidRPr="004F5EC8">
              <w:rPr>
                <w:rFonts w:ascii="Calibri" w:hAnsi="Calibri" w:cs="Calibri"/>
                <w:sz w:val="20"/>
                <w:szCs w:val="20"/>
              </w:rPr>
              <w:t>Baseline dyspareunia (%)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(partnered only)</w:t>
            </w:r>
          </w:p>
        </w:tc>
        <w:tc>
          <w:tcPr>
            <w:tcW w:w="1575" w:type="dxa"/>
          </w:tcPr>
          <w:p w14:paraId="766D43EF" w14:textId="77777777" w:rsidR="00CF2F55" w:rsidRPr="004F5EC8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14/36 (39%)</w:t>
            </w:r>
          </w:p>
        </w:tc>
        <w:tc>
          <w:tcPr>
            <w:tcW w:w="1575" w:type="dxa"/>
          </w:tcPr>
          <w:p w14:paraId="58D40D20" w14:textId="77777777" w:rsidR="00CF2F55" w:rsidRPr="004F5EC8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18/35 (51%)</w:t>
            </w:r>
          </w:p>
        </w:tc>
        <w:tc>
          <w:tcPr>
            <w:tcW w:w="900" w:type="dxa"/>
          </w:tcPr>
          <w:p w14:paraId="5A0874A4" w14:textId="77777777" w:rsidR="00CF2F55" w:rsidRPr="004F5EC8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0.34</w:t>
            </w:r>
          </w:p>
        </w:tc>
      </w:tr>
      <w:tr w:rsidR="00CF2F55" w:rsidRPr="004F5EC8" w14:paraId="7B361F95" w14:textId="77777777" w:rsidTr="00B15100">
        <w:tc>
          <w:tcPr>
            <w:tcW w:w="4135" w:type="dxa"/>
          </w:tcPr>
          <w:p w14:paraId="035802F3" w14:textId="77777777" w:rsidR="00CF2F55" w:rsidRPr="004F5EC8" w:rsidRDefault="00CF2F55" w:rsidP="00B15100">
            <w:pPr>
              <w:rPr>
                <w:rFonts w:ascii="Calibri" w:hAnsi="Calibri" w:cs="Calibri"/>
                <w:sz w:val="20"/>
                <w:szCs w:val="20"/>
              </w:rPr>
            </w:pPr>
            <w:r w:rsidRPr="004F5EC8">
              <w:rPr>
                <w:rFonts w:ascii="Calibri" w:hAnsi="Calibri" w:cs="Calibri"/>
                <w:sz w:val="20"/>
                <w:szCs w:val="20"/>
              </w:rPr>
              <w:t>Leaking urine and/or stool with sexual activity</w:t>
            </w:r>
          </w:p>
        </w:tc>
        <w:tc>
          <w:tcPr>
            <w:tcW w:w="1575" w:type="dxa"/>
          </w:tcPr>
          <w:p w14:paraId="6275C7F1" w14:textId="77777777" w:rsidR="00CF2F55" w:rsidRPr="004F5EC8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 (32%)</w:t>
            </w:r>
          </w:p>
        </w:tc>
        <w:tc>
          <w:tcPr>
            <w:tcW w:w="1575" w:type="dxa"/>
          </w:tcPr>
          <w:p w14:paraId="5B845412" w14:textId="77777777" w:rsidR="00CF2F55" w:rsidRPr="004F5EC8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 (58%)</w:t>
            </w:r>
          </w:p>
        </w:tc>
        <w:tc>
          <w:tcPr>
            <w:tcW w:w="900" w:type="dxa"/>
          </w:tcPr>
          <w:p w14:paraId="7E9A297A" w14:textId="77777777" w:rsidR="00CF2F55" w:rsidRPr="004F5EC8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0.035</w:t>
            </w:r>
          </w:p>
        </w:tc>
      </w:tr>
      <w:tr w:rsidR="00CF2F55" w:rsidRPr="004F5EC8" w14:paraId="1EA70D09" w14:textId="77777777" w:rsidTr="00B15100">
        <w:tc>
          <w:tcPr>
            <w:tcW w:w="4135" w:type="dxa"/>
          </w:tcPr>
          <w:p w14:paraId="6666977B" w14:textId="77777777" w:rsidR="00CF2F55" w:rsidRPr="004F5EC8" w:rsidRDefault="00CF2F55" w:rsidP="00B15100">
            <w:pPr>
              <w:rPr>
                <w:rFonts w:ascii="Calibri" w:hAnsi="Calibri" w:cs="Calibri"/>
                <w:sz w:val="20"/>
                <w:szCs w:val="20"/>
              </w:rPr>
            </w:pPr>
            <w:r w:rsidRPr="004F5EC8">
              <w:rPr>
                <w:rFonts w:ascii="Calibri" w:hAnsi="Calibri" w:cs="Calibri"/>
                <w:sz w:val="20"/>
                <w:szCs w:val="20"/>
              </w:rPr>
              <w:t>Baseline orgasm intensity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F5EC8">
              <w:rPr>
                <w:rFonts w:ascii="Calibri" w:hAnsi="Calibri" w:cs="Calibri"/>
                <w:sz w:val="20"/>
                <w:szCs w:val="20"/>
              </w:rPr>
              <w:t>(mean</w:t>
            </w:r>
            <w:r>
              <w:rPr>
                <w:rFonts w:ascii="Calibri" w:hAnsi="Calibri" w:cs="Calibri"/>
                <w:sz w:val="20"/>
                <w:szCs w:val="20"/>
              </w:rPr>
              <w:t>, SD)</w:t>
            </w:r>
          </w:p>
        </w:tc>
        <w:tc>
          <w:tcPr>
            <w:tcW w:w="1575" w:type="dxa"/>
          </w:tcPr>
          <w:p w14:paraId="08CE295F" w14:textId="77777777" w:rsidR="00CF2F55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2.4 (1.2)</w:t>
            </w:r>
          </w:p>
        </w:tc>
        <w:tc>
          <w:tcPr>
            <w:tcW w:w="1575" w:type="dxa"/>
          </w:tcPr>
          <w:p w14:paraId="6815D343" w14:textId="77777777" w:rsidR="00CF2F55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2.1 (0.8)</w:t>
            </w:r>
          </w:p>
        </w:tc>
        <w:tc>
          <w:tcPr>
            <w:tcW w:w="900" w:type="dxa"/>
          </w:tcPr>
          <w:p w14:paraId="2856A28F" w14:textId="77777777" w:rsidR="00CF2F55" w:rsidRDefault="00CF2F55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0.19</w:t>
            </w:r>
          </w:p>
        </w:tc>
      </w:tr>
    </w:tbl>
    <w:p w14:paraId="065C97F7" w14:textId="77777777" w:rsidR="00BB13EE" w:rsidRDefault="00000000"/>
    <w:sectPr w:rsidR="00BB13EE" w:rsidSect="001E5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55"/>
    <w:rsid w:val="001E547D"/>
    <w:rsid w:val="006D23B0"/>
    <w:rsid w:val="00C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AFE19E"/>
  <w15:chartTrackingRefBased/>
  <w15:docId w15:val="{20D46A52-AB8D-EF47-A4F2-6A5E318F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Choi, Jennie</dc:creator>
  <cp:keywords/>
  <dc:description/>
  <cp:lastModifiedBy>Choi, Jennie</cp:lastModifiedBy>
  <cp:revision>1</cp:revision>
  <dcterms:created xsi:type="dcterms:W3CDTF">2024-04-11T23:30:00Z</dcterms:created>
  <dcterms:modified xsi:type="dcterms:W3CDTF">2024-04-11T23:30:00Z</dcterms:modified>
</cp:coreProperties>
</file>