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C904" w14:textId="1CD167E8" w:rsidR="00A40B87" w:rsidRPr="00A40B87" w:rsidRDefault="00A40B87" w:rsidP="00A40B87">
      <w:pPr>
        <w:rPr>
          <w:rFonts w:ascii="Arial" w:hAnsi="Arial" w:cs="Arial"/>
          <w:b/>
          <w:bCs/>
          <w:sz w:val="22"/>
          <w:szCs w:val="22"/>
        </w:rPr>
      </w:pPr>
      <w:r w:rsidRPr="00A40B87">
        <w:rPr>
          <w:rFonts w:ascii="Arial" w:hAnsi="Arial" w:cs="Arial"/>
          <w:b/>
          <w:bCs/>
          <w:sz w:val="22"/>
          <w:szCs w:val="22"/>
        </w:rPr>
        <w:t>Table 1. Demographic and Perioperative Variables in those with and without Recurrent Prolapse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1890"/>
        <w:gridCol w:w="2250"/>
        <w:gridCol w:w="995"/>
      </w:tblGrid>
      <w:tr w:rsidR="00A40B87" w14:paraId="039FDB68" w14:textId="77777777" w:rsidTr="00A40B87">
        <w:tc>
          <w:tcPr>
            <w:tcW w:w="4765" w:type="dxa"/>
            <w:tcBorders>
              <w:bottom w:val="single" w:sz="4" w:space="0" w:color="auto"/>
            </w:tcBorders>
            <w:shd w:val="pct20" w:color="auto" w:fill="auto"/>
          </w:tcPr>
          <w:p w14:paraId="661789AC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0B87">
              <w:rPr>
                <w:rFonts w:ascii="Arial" w:hAnsi="Arial" w:cs="Arial"/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pct20" w:color="auto" w:fill="auto"/>
          </w:tcPr>
          <w:p w14:paraId="300988EA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0B8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Recurrent Prolapse  </w:t>
            </w:r>
          </w:p>
          <w:p w14:paraId="78D65564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0B87">
              <w:rPr>
                <w:rFonts w:ascii="Arial" w:hAnsi="Arial" w:cs="Arial"/>
                <w:b/>
                <w:bCs/>
                <w:sz w:val="21"/>
                <w:szCs w:val="21"/>
              </w:rPr>
              <w:t>n = 333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pct20" w:color="auto" w:fill="auto"/>
          </w:tcPr>
          <w:p w14:paraId="5196DC1B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0B87">
              <w:rPr>
                <w:rFonts w:ascii="Arial" w:hAnsi="Arial" w:cs="Arial"/>
                <w:b/>
                <w:bCs/>
                <w:sz w:val="21"/>
                <w:szCs w:val="21"/>
              </w:rPr>
              <w:t>No Recurrent Prolapse</w:t>
            </w:r>
          </w:p>
          <w:p w14:paraId="2386DE8A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0B87">
              <w:rPr>
                <w:rFonts w:ascii="Arial" w:hAnsi="Arial" w:cs="Arial"/>
                <w:b/>
                <w:bCs/>
                <w:sz w:val="21"/>
                <w:szCs w:val="21"/>
              </w:rPr>
              <w:t>n = 998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pct20" w:color="auto" w:fill="auto"/>
          </w:tcPr>
          <w:p w14:paraId="081408BC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0B87">
              <w:rPr>
                <w:rFonts w:ascii="Arial" w:hAnsi="Arial" w:cs="Arial"/>
                <w:b/>
                <w:bCs/>
                <w:sz w:val="21"/>
                <w:szCs w:val="21"/>
              </w:rPr>
              <w:t>P-value</w:t>
            </w:r>
          </w:p>
        </w:tc>
      </w:tr>
      <w:tr w:rsidR="00A40B87" w14:paraId="6B8FF4B0" w14:textId="77777777" w:rsidTr="00A40B87">
        <w:tc>
          <w:tcPr>
            <w:tcW w:w="9900" w:type="dxa"/>
            <w:gridSpan w:val="4"/>
            <w:tcBorders>
              <w:top w:val="single" w:sz="4" w:space="0" w:color="auto"/>
            </w:tcBorders>
            <w:shd w:val="pct20" w:color="auto" w:fill="auto"/>
          </w:tcPr>
          <w:p w14:paraId="26B0E6B8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B87">
              <w:rPr>
                <w:rFonts w:ascii="Arial" w:hAnsi="Arial" w:cs="Arial"/>
                <w:b/>
                <w:bCs/>
                <w:sz w:val="20"/>
                <w:szCs w:val="20"/>
              </w:rPr>
              <w:t>Demographics</w:t>
            </w:r>
          </w:p>
        </w:tc>
      </w:tr>
      <w:tr w:rsidR="00A40B87" w14:paraId="665544E8" w14:textId="77777777" w:rsidTr="00A40B87">
        <w:tc>
          <w:tcPr>
            <w:tcW w:w="4765" w:type="dxa"/>
          </w:tcPr>
          <w:p w14:paraId="0CAAE79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Age, years</w:t>
            </w:r>
          </w:p>
        </w:tc>
        <w:tc>
          <w:tcPr>
            <w:tcW w:w="1890" w:type="dxa"/>
          </w:tcPr>
          <w:p w14:paraId="13837C2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69.3 (6.0)</w:t>
            </w:r>
          </w:p>
        </w:tc>
        <w:tc>
          <w:tcPr>
            <w:tcW w:w="2250" w:type="dxa"/>
          </w:tcPr>
          <w:p w14:paraId="363F888A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69.4 (5.7)</w:t>
            </w:r>
          </w:p>
        </w:tc>
        <w:tc>
          <w:tcPr>
            <w:tcW w:w="995" w:type="dxa"/>
          </w:tcPr>
          <w:p w14:paraId="3E65E6D5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</w:tr>
      <w:tr w:rsidR="00A40B87" w14:paraId="63C8087F" w14:textId="77777777" w:rsidTr="00A40B87">
        <w:tc>
          <w:tcPr>
            <w:tcW w:w="4765" w:type="dxa"/>
          </w:tcPr>
          <w:p w14:paraId="704155B7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Body Mass Index, kg/m</w:t>
            </w:r>
            <w:r w:rsidRPr="00A40B8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15823ABB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27.7 (4.7)</w:t>
            </w:r>
          </w:p>
        </w:tc>
        <w:tc>
          <w:tcPr>
            <w:tcW w:w="2250" w:type="dxa"/>
          </w:tcPr>
          <w:p w14:paraId="4013C51E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27.6 (5.0)</w:t>
            </w:r>
          </w:p>
        </w:tc>
        <w:tc>
          <w:tcPr>
            <w:tcW w:w="995" w:type="dxa"/>
          </w:tcPr>
          <w:p w14:paraId="517DD7AE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</w:tr>
      <w:tr w:rsidR="00A40B87" w14:paraId="1BB0867B" w14:textId="77777777" w:rsidTr="00A40B87">
        <w:tc>
          <w:tcPr>
            <w:tcW w:w="4765" w:type="dxa"/>
          </w:tcPr>
          <w:p w14:paraId="0BFAEB9F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Parity</w:t>
            </w:r>
          </w:p>
        </w:tc>
        <w:tc>
          <w:tcPr>
            <w:tcW w:w="1890" w:type="dxa"/>
          </w:tcPr>
          <w:p w14:paraId="342DF36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 (2-3)</w:t>
            </w:r>
          </w:p>
        </w:tc>
        <w:tc>
          <w:tcPr>
            <w:tcW w:w="2250" w:type="dxa"/>
          </w:tcPr>
          <w:p w14:paraId="61E06D1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 (2-3)</w:t>
            </w:r>
          </w:p>
        </w:tc>
        <w:tc>
          <w:tcPr>
            <w:tcW w:w="995" w:type="dxa"/>
          </w:tcPr>
          <w:p w14:paraId="79C52886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B87">
              <w:rPr>
                <w:rFonts w:ascii="Arial" w:hAnsi="Arial" w:cs="Arial"/>
                <w:b/>
                <w:bCs/>
                <w:sz w:val="20"/>
                <w:szCs w:val="20"/>
              </w:rPr>
              <w:t>0.02</w:t>
            </w:r>
          </w:p>
        </w:tc>
      </w:tr>
      <w:tr w:rsidR="00A40B87" w14:paraId="4B44FC95" w14:textId="77777777" w:rsidTr="00A40B87">
        <w:tc>
          <w:tcPr>
            <w:tcW w:w="4765" w:type="dxa"/>
          </w:tcPr>
          <w:p w14:paraId="5E23E271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Race</w:t>
            </w:r>
          </w:p>
          <w:p w14:paraId="21B2E703" w14:textId="77777777" w:rsidR="00A40B87" w:rsidRPr="00A40B87" w:rsidRDefault="00A40B87" w:rsidP="005227C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 xml:space="preserve">White </w:t>
            </w:r>
          </w:p>
          <w:p w14:paraId="67552F63" w14:textId="77777777" w:rsidR="00A40B87" w:rsidRPr="00A40B87" w:rsidRDefault="00A40B87" w:rsidP="005227C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 xml:space="preserve">Black </w:t>
            </w:r>
          </w:p>
          <w:p w14:paraId="4A07C5E0" w14:textId="77777777" w:rsidR="00A40B87" w:rsidRPr="00A40B87" w:rsidRDefault="00A40B87" w:rsidP="005227C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890" w:type="dxa"/>
          </w:tcPr>
          <w:p w14:paraId="273F0535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78C2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306 (95.0)</w:t>
            </w:r>
          </w:p>
          <w:p w14:paraId="1787D1F1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12 (3.7)</w:t>
            </w:r>
          </w:p>
          <w:p w14:paraId="508DB901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4 (1.2)</w:t>
            </w:r>
          </w:p>
        </w:tc>
        <w:tc>
          <w:tcPr>
            <w:tcW w:w="2250" w:type="dxa"/>
          </w:tcPr>
          <w:p w14:paraId="67FF4CE1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534B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943 (96.8)</w:t>
            </w:r>
          </w:p>
          <w:p w14:paraId="3C336C27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22 (2.3)</w:t>
            </w:r>
          </w:p>
          <w:p w14:paraId="1BC8E5B1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9 (0.9)</w:t>
            </w:r>
          </w:p>
        </w:tc>
        <w:tc>
          <w:tcPr>
            <w:tcW w:w="995" w:type="dxa"/>
          </w:tcPr>
          <w:p w14:paraId="052082C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</w:tr>
      <w:tr w:rsidR="00A40B87" w14:paraId="6A12571A" w14:textId="77777777" w:rsidTr="00A40B87">
        <w:tc>
          <w:tcPr>
            <w:tcW w:w="4765" w:type="dxa"/>
          </w:tcPr>
          <w:p w14:paraId="309AAB2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Hispanic ethnicity</w:t>
            </w:r>
          </w:p>
        </w:tc>
        <w:tc>
          <w:tcPr>
            <w:tcW w:w="1890" w:type="dxa"/>
          </w:tcPr>
          <w:p w14:paraId="38A40A5F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 (1.0)</w:t>
            </w:r>
          </w:p>
        </w:tc>
        <w:tc>
          <w:tcPr>
            <w:tcW w:w="2250" w:type="dxa"/>
          </w:tcPr>
          <w:p w14:paraId="082EC23F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5 (0.5)</w:t>
            </w:r>
          </w:p>
        </w:tc>
        <w:tc>
          <w:tcPr>
            <w:tcW w:w="995" w:type="dxa"/>
          </w:tcPr>
          <w:p w14:paraId="04DE954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</w:tr>
      <w:tr w:rsidR="00A40B87" w14:paraId="3BBE3CA4" w14:textId="77777777" w:rsidTr="00A40B87">
        <w:tc>
          <w:tcPr>
            <w:tcW w:w="4765" w:type="dxa"/>
          </w:tcPr>
          <w:p w14:paraId="5CA4801F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Current tobacco use</w:t>
            </w:r>
          </w:p>
        </w:tc>
        <w:tc>
          <w:tcPr>
            <w:tcW w:w="1890" w:type="dxa"/>
          </w:tcPr>
          <w:p w14:paraId="2DD412E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8 (2.5)</w:t>
            </w:r>
          </w:p>
        </w:tc>
        <w:tc>
          <w:tcPr>
            <w:tcW w:w="2250" w:type="dxa"/>
          </w:tcPr>
          <w:p w14:paraId="3BE537FA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53 (5.5)</w:t>
            </w:r>
          </w:p>
        </w:tc>
        <w:tc>
          <w:tcPr>
            <w:tcW w:w="995" w:type="dxa"/>
          </w:tcPr>
          <w:p w14:paraId="63A13D6C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B87">
              <w:rPr>
                <w:rFonts w:ascii="Arial" w:hAnsi="Arial" w:cs="Arial"/>
                <w:b/>
                <w:bCs/>
                <w:sz w:val="20"/>
                <w:szCs w:val="20"/>
              </w:rPr>
              <w:t>0.03</w:t>
            </w:r>
          </w:p>
        </w:tc>
      </w:tr>
      <w:tr w:rsidR="00A40B87" w14:paraId="21173761" w14:textId="77777777" w:rsidTr="00A40B87">
        <w:tc>
          <w:tcPr>
            <w:tcW w:w="9900" w:type="dxa"/>
            <w:gridSpan w:val="4"/>
            <w:shd w:val="pct20" w:color="auto" w:fill="auto"/>
          </w:tcPr>
          <w:p w14:paraId="0C292258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B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 Medical History </w:t>
            </w:r>
          </w:p>
        </w:tc>
      </w:tr>
      <w:tr w:rsidR="00A40B87" w14:paraId="5E20641F" w14:textId="77777777" w:rsidTr="00A40B87">
        <w:tc>
          <w:tcPr>
            <w:tcW w:w="4765" w:type="dxa"/>
          </w:tcPr>
          <w:p w14:paraId="12B43A9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Hypertension</w:t>
            </w:r>
          </w:p>
        </w:tc>
        <w:tc>
          <w:tcPr>
            <w:tcW w:w="1890" w:type="dxa"/>
          </w:tcPr>
          <w:p w14:paraId="2737743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155 (47.4)</w:t>
            </w:r>
          </w:p>
        </w:tc>
        <w:tc>
          <w:tcPr>
            <w:tcW w:w="2250" w:type="dxa"/>
          </w:tcPr>
          <w:p w14:paraId="15731E6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458 (47.6)</w:t>
            </w:r>
          </w:p>
        </w:tc>
        <w:tc>
          <w:tcPr>
            <w:tcW w:w="995" w:type="dxa"/>
          </w:tcPr>
          <w:p w14:paraId="7C6231E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</w:tr>
      <w:tr w:rsidR="00A40B87" w14:paraId="17934257" w14:textId="77777777" w:rsidTr="00A40B87">
        <w:tc>
          <w:tcPr>
            <w:tcW w:w="4765" w:type="dxa"/>
          </w:tcPr>
          <w:p w14:paraId="1BADDBF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Diabetes mellitus</w:t>
            </w:r>
          </w:p>
        </w:tc>
        <w:tc>
          <w:tcPr>
            <w:tcW w:w="1890" w:type="dxa"/>
          </w:tcPr>
          <w:p w14:paraId="77DB8EDB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44 (13.5)</w:t>
            </w:r>
          </w:p>
        </w:tc>
        <w:tc>
          <w:tcPr>
            <w:tcW w:w="2250" w:type="dxa"/>
          </w:tcPr>
          <w:p w14:paraId="3D044D63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127 (13.2)</w:t>
            </w:r>
          </w:p>
        </w:tc>
        <w:tc>
          <w:tcPr>
            <w:tcW w:w="995" w:type="dxa"/>
          </w:tcPr>
          <w:p w14:paraId="6919A31B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</w:tr>
      <w:tr w:rsidR="00A40B87" w14:paraId="1958D8A0" w14:textId="77777777" w:rsidTr="00A40B87">
        <w:tc>
          <w:tcPr>
            <w:tcW w:w="4765" w:type="dxa"/>
          </w:tcPr>
          <w:p w14:paraId="0764BCEE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Chronic obstructive pulmonary disease</w:t>
            </w:r>
          </w:p>
        </w:tc>
        <w:tc>
          <w:tcPr>
            <w:tcW w:w="1890" w:type="dxa"/>
          </w:tcPr>
          <w:p w14:paraId="3EB0A837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7 (2.1)</w:t>
            </w:r>
          </w:p>
        </w:tc>
        <w:tc>
          <w:tcPr>
            <w:tcW w:w="2250" w:type="dxa"/>
          </w:tcPr>
          <w:p w14:paraId="1A3210D6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38 (3.9)</w:t>
            </w:r>
          </w:p>
        </w:tc>
        <w:tc>
          <w:tcPr>
            <w:tcW w:w="995" w:type="dxa"/>
          </w:tcPr>
          <w:p w14:paraId="0DBCA6D4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A40B87" w14:paraId="6058BB32" w14:textId="77777777" w:rsidTr="00A40B87">
        <w:tc>
          <w:tcPr>
            <w:tcW w:w="4765" w:type="dxa"/>
          </w:tcPr>
          <w:p w14:paraId="007B4227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B87">
              <w:rPr>
                <w:rFonts w:ascii="Arial" w:hAnsi="Arial" w:cs="Arial"/>
                <w:sz w:val="20"/>
                <w:szCs w:val="20"/>
              </w:rPr>
              <w:t>Charlson</w:t>
            </w:r>
            <w:proofErr w:type="spellEnd"/>
            <w:r w:rsidRPr="00A40B87">
              <w:rPr>
                <w:rFonts w:ascii="Arial" w:hAnsi="Arial" w:cs="Arial"/>
                <w:sz w:val="20"/>
                <w:szCs w:val="20"/>
              </w:rPr>
              <w:t xml:space="preserve"> Comorbidity Index</w:t>
            </w:r>
          </w:p>
        </w:tc>
        <w:tc>
          <w:tcPr>
            <w:tcW w:w="1890" w:type="dxa"/>
          </w:tcPr>
          <w:p w14:paraId="13A58559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 (2-4)</w:t>
            </w:r>
          </w:p>
        </w:tc>
        <w:tc>
          <w:tcPr>
            <w:tcW w:w="2250" w:type="dxa"/>
          </w:tcPr>
          <w:p w14:paraId="4FF95D2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 (2-4)</w:t>
            </w:r>
          </w:p>
        </w:tc>
        <w:tc>
          <w:tcPr>
            <w:tcW w:w="995" w:type="dxa"/>
          </w:tcPr>
          <w:p w14:paraId="2C76B05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A40B87" w14:paraId="26B01B34" w14:textId="77777777" w:rsidTr="00A40B87">
        <w:tc>
          <w:tcPr>
            <w:tcW w:w="9900" w:type="dxa"/>
            <w:gridSpan w:val="4"/>
            <w:shd w:val="pct20" w:color="auto" w:fill="auto"/>
          </w:tcPr>
          <w:p w14:paraId="47125E15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B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Past Surgical History </w:t>
            </w:r>
          </w:p>
        </w:tc>
      </w:tr>
      <w:tr w:rsidR="00A40B87" w14:paraId="3AC8F711" w14:textId="77777777" w:rsidTr="00A40B87">
        <w:tc>
          <w:tcPr>
            <w:tcW w:w="4765" w:type="dxa"/>
          </w:tcPr>
          <w:p w14:paraId="4D106FFC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Prior hysterectomy</w:t>
            </w:r>
          </w:p>
        </w:tc>
        <w:tc>
          <w:tcPr>
            <w:tcW w:w="1890" w:type="dxa"/>
          </w:tcPr>
          <w:p w14:paraId="0AA4E513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112 (33.7)</w:t>
            </w:r>
          </w:p>
        </w:tc>
        <w:tc>
          <w:tcPr>
            <w:tcW w:w="2250" w:type="dxa"/>
          </w:tcPr>
          <w:p w14:paraId="72F4CB29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321 (32.2)</w:t>
            </w:r>
          </w:p>
        </w:tc>
        <w:tc>
          <w:tcPr>
            <w:tcW w:w="995" w:type="dxa"/>
          </w:tcPr>
          <w:p w14:paraId="3422EC1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</w:tr>
      <w:tr w:rsidR="00A40B87" w14:paraId="0C05751B" w14:textId="77777777" w:rsidTr="00A40B87">
        <w:tc>
          <w:tcPr>
            <w:tcW w:w="4765" w:type="dxa"/>
          </w:tcPr>
          <w:p w14:paraId="4ABB1B8B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Prior prolapse surgery</w:t>
            </w:r>
          </w:p>
        </w:tc>
        <w:tc>
          <w:tcPr>
            <w:tcW w:w="1890" w:type="dxa"/>
          </w:tcPr>
          <w:p w14:paraId="071C919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50 (15.0)</w:t>
            </w:r>
          </w:p>
        </w:tc>
        <w:tc>
          <w:tcPr>
            <w:tcW w:w="2250" w:type="dxa"/>
          </w:tcPr>
          <w:p w14:paraId="6E093AFE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115 (11.5)</w:t>
            </w:r>
          </w:p>
        </w:tc>
        <w:tc>
          <w:tcPr>
            <w:tcW w:w="995" w:type="dxa"/>
          </w:tcPr>
          <w:p w14:paraId="732921E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A40B87" w14:paraId="6E9D9F32" w14:textId="77777777" w:rsidTr="00A40B87">
        <w:tc>
          <w:tcPr>
            <w:tcW w:w="4765" w:type="dxa"/>
          </w:tcPr>
          <w:p w14:paraId="486A417C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 xml:space="preserve">Prior incontinence surgery </w:t>
            </w:r>
          </w:p>
        </w:tc>
        <w:tc>
          <w:tcPr>
            <w:tcW w:w="1890" w:type="dxa"/>
          </w:tcPr>
          <w:p w14:paraId="2F5F002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27 (8.1)</w:t>
            </w:r>
          </w:p>
        </w:tc>
        <w:tc>
          <w:tcPr>
            <w:tcW w:w="2250" w:type="dxa"/>
          </w:tcPr>
          <w:p w14:paraId="6A94897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72 (7.2)</w:t>
            </w:r>
          </w:p>
        </w:tc>
        <w:tc>
          <w:tcPr>
            <w:tcW w:w="995" w:type="dxa"/>
          </w:tcPr>
          <w:p w14:paraId="5F698845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</w:tr>
      <w:tr w:rsidR="00A40B87" w14:paraId="55A7A1FF" w14:textId="77777777" w:rsidTr="00A40B87">
        <w:tc>
          <w:tcPr>
            <w:tcW w:w="9900" w:type="dxa"/>
            <w:gridSpan w:val="4"/>
            <w:shd w:val="pct20" w:color="auto" w:fill="auto"/>
          </w:tcPr>
          <w:p w14:paraId="2FF14317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B87">
              <w:rPr>
                <w:rFonts w:ascii="Arial" w:hAnsi="Arial" w:cs="Arial"/>
                <w:b/>
                <w:bCs/>
                <w:sz w:val="20"/>
                <w:szCs w:val="20"/>
              </w:rPr>
              <w:t>Preoperative Pelvic Organ Prolapse Quantification (POP-Q) Examination</w:t>
            </w:r>
          </w:p>
        </w:tc>
      </w:tr>
      <w:tr w:rsidR="00A40B87" w14:paraId="6689F21A" w14:textId="77777777" w:rsidTr="00A40B87">
        <w:tc>
          <w:tcPr>
            <w:tcW w:w="4765" w:type="dxa"/>
          </w:tcPr>
          <w:p w14:paraId="1AFE88E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Preoperative POP-Q Stage</w:t>
            </w:r>
          </w:p>
          <w:p w14:paraId="31D6FAE2" w14:textId="77777777" w:rsidR="00A40B87" w:rsidRPr="00A40B87" w:rsidRDefault="00A40B87" w:rsidP="005227C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Stage 1</w:t>
            </w:r>
          </w:p>
          <w:p w14:paraId="1F637856" w14:textId="77777777" w:rsidR="00A40B87" w:rsidRPr="00A40B87" w:rsidRDefault="00A40B87" w:rsidP="005227C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Stage 2</w:t>
            </w:r>
          </w:p>
          <w:p w14:paraId="460C329D" w14:textId="77777777" w:rsidR="00A40B87" w:rsidRPr="00A40B87" w:rsidRDefault="00A40B87" w:rsidP="005227C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Stage 3</w:t>
            </w:r>
          </w:p>
          <w:p w14:paraId="5CFE93CA" w14:textId="77777777" w:rsidR="00A40B87" w:rsidRPr="00A40B87" w:rsidRDefault="00A40B87" w:rsidP="005227C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Stage 4</w:t>
            </w:r>
          </w:p>
        </w:tc>
        <w:tc>
          <w:tcPr>
            <w:tcW w:w="1890" w:type="dxa"/>
          </w:tcPr>
          <w:p w14:paraId="2D7895A9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22FBE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 (0)</w:t>
            </w:r>
          </w:p>
          <w:p w14:paraId="02BE3A1C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78 (23.5)</w:t>
            </w:r>
          </w:p>
          <w:p w14:paraId="56C7EC7B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220 (66.3)</w:t>
            </w:r>
          </w:p>
          <w:p w14:paraId="4EC8203F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34 (10.2)</w:t>
            </w:r>
          </w:p>
        </w:tc>
        <w:tc>
          <w:tcPr>
            <w:tcW w:w="2250" w:type="dxa"/>
          </w:tcPr>
          <w:p w14:paraId="6E8A018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88BE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4 (0.4)</w:t>
            </w:r>
          </w:p>
          <w:p w14:paraId="28CCE9D3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281 (28.3)</w:t>
            </w:r>
          </w:p>
          <w:p w14:paraId="58331E9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615 (61.8)</w:t>
            </w:r>
          </w:p>
          <w:p w14:paraId="3C2A5A8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95 (9.6)</w:t>
            </w:r>
          </w:p>
        </w:tc>
        <w:tc>
          <w:tcPr>
            <w:tcW w:w="995" w:type="dxa"/>
          </w:tcPr>
          <w:p w14:paraId="3FDEEF2A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</w:tr>
      <w:tr w:rsidR="00A40B87" w14:paraId="775217A1" w14:textId="77777777" w:rsidTr="00A40B87">
        <w:tc>
          <w:tcPr>
            <w:tcW w:w="4765" w:type="dxa"/>
          </w:tcPr>
          <w:p w14:paraId="5519B319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Genital hiatus (GH), cm</w:t>
            </w:r>
          </w:p>
        </w:tc>
        <w:tc>
          <w:tcPr>
            <w:tcW w:w="1890" w:type="dxa"/>
          </w:tcPr>
          <w:p w14:paraId="55F8B64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4.5 (4, 5.5)</w:t>
            </w:r>
          </w:p>
        </w:tc>
        <w:tc>
          <w:tcPr>
            <w:tcW w:w="2250" w:type="dxa"/>
          </w:tcPr>
          <w:p w14:paraId="41748BDE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4 (3.5, 5)</w:t>
            </w:r>
          </w:p>
        </w:tc>
        <w:tc>
          <w:tcPr>
            <w:tcW w:w="995" w:type="dxa"/>
          </w:tcPr>
          <w:p w14:paraId="2F269C97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B87">
              <w:rPr>
                <w:rFonts w:ascii="Arial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A40B87" w14:paraId="52D247E0" w14:textId="77777777" w:rsidTr="00A40B87">
        <w:tc>
          <w:tcPr>
            <w:tcW w:w="4765" w:type="dxa"/>
          </w:tcPr>
          <w:p w14:paraId="23618655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Perineal body (PB), cm</w:t>
            </w:r>
          </w:p>
        </w:tc>
        <w:tc>
          <w:tcPr>
            <w:tcW w:w="1890" w:type="dxa"/>
          </w:tcPr>
          <w:p w14:paraId="6F6B34AE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 (2.5, 4)</w:t>
            </w:r>
          </w:p>
        </w:tc>
        <w:tc>
          <w:tcPr>
            <w:tcW w:w="2250" w:type="dxa"/>
          </w:tcPr>
          <w:p w14:paraId="7ED0F43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 (2.5, 4)</w:t>
            </w:r>
          </w:p>
        </w:tc>
        <w:tc>
          <w:tcPr>
            <w:tcW w:w="995" w:type="dxa"/>
          </w:tcPr>
          <w:p w14:paraId="3134D4BE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</w:tr>
      <w:tr w:rsidR="00A40B87" w14:paraId="19326651" w14:textId="77777777" w:rsidTr="00A40B87">
        <w:tc>
          <w:tcPr>
            <w:tcW w:w="4765" w:type="dxa"/>
          </w:tcPr>
          <w:p w14:paraId="681C47D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Total vaginal length (TVL), cm</w:t>
            </w:r>
          </w:p>
        </w:tc>
        <w:tc>
          <w:tcPr>
            <w:tcW w:w="1890" w:type="dxa"/>
          </w:tcPr>
          <w:p w14:paraId="1FFC2F43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8.5 (8, 9.5)</w:t>
            </w:r>
          </w:p>
        </w:tc>
        <w:tc>
          <w:tcPr>
            <w:tcW w:w="2250" w:type="dxa"/>
          </w:tcPr>
          <w:p w14:paraId="28ADED5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8.5 (8, 9)</w:t>
            </w:r>
          </w:p>
        </w:tc>
        <w:tc>
          <w:tcPr>
            <w:tcW w:w="995" w:type="dxa"/>
          </w:tcPr>
          <w:p w14:paraId="3377E253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A40B87" w14:paraId="6B772966" w14:textId="77777777" w:rsidTr="00A40B87">
        <w:tc>
          <w:tcPr>
            <w:tcW w:w="4765" w:type="dxa"/>
          </w:tcPr>
          <w:p w14:paraId="3D8BF4F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Anterior wall (Aa), cm</w:t>
            </w:r>
          </w:p>
        </w:tc>
        <w:tc>
          <w:tcPr>
            <w:tcW w:w="1890" w:type="dxa"/>
          </w:tcPr>
          <w:p w14:paraId="3D4067EA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1.5 (0, 3)</w:t>
            </w:r>
          </w:p>
        </w:tc>
        <w:tc>
          <w:tcPr>
            <w:tcW w:w="2250" w:type="dxa"/>
          </w:tcPr>
          <w:p w14:paraId="6ADF55D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1.5 (0, 3)</w:t>
            </w:r>
          </w:p>
        </w:tc>
        <w:tc>
          <w:tcPr>
            <w:tcW w:w="995" w:type="dxa"/>
          </w:tcPr>
          <w:p w14:paraId="14ED378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</w:tr>
      <w:tr w:rsidR="00A40B87" w14:paraId="4EA5556D" w14:textId="77777777" w:rsidTr="00A40B87">
        <w:tc>
          <w:tcPr>
            <w:tcW w:w="4765" w:type="dxa"/>
          </w:tcPr>
          <w:p w14:paraId="557C3094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Anterior wall (Ba), cm</w:t>
            </w:r>
          </w:p>
        </w:tc>
        <w:tc>
          <w:tcPr>
            <w:tcW w:w="1890" w:type="dxa"/>
          </w:tcPr>
          <w:p w14:paraId="186087CB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2.5 (1, 4)</w:t>
            </w:r>
          </w:p>
        </w:tc>
        <w:tc>
          <w:tcPr>
            <w:tcW w:w="2250" w:type="dxa"/>
          </w:tcPr>
          <w:p w14:paraId="4A462B0C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 (0, 3)</w:t>
            </w:r>
          </w:p>
        </w:tc>
        <w:tc>
          <w:tcPr>
            <w:tcW w:w="995" w:type="dxa"/>
          </w:tcPr>
          <w:p w14:paraId="00EE3CF6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B87">
              <w:rPr>
                <w:rFonts w:ascii="Arial" w:hAnsi="Arial" w:cs="Arial"/>
                <w:b/>
                <w:bCs/>
                <w:sz w:val="20"/>
                <w:szCs w:val="20"/>
              </w:rPr>
              <w:t>0.02</w:t>
            </w:r>
          </w:p>
        </w:tc>
      </w:tr>
      <w:tr w:rsidR="00A40B87" w14:paraId="0881AF44" w14:textId="77777777" w:rsidTr="00A40B87">
        <w:tc>
          <w:tcPr>
            <w:tcW w:w="4765" w:type="dxa"/>
          </w:tcPr>
          <w:p w14:paraId="37CB08F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Posterior wall (Ap), cm</w:t>
            </w:r>
          </w:p>
        </w:tc>
        <w:tc>
          <w:tcPr>
            <w:tcW w:w="1890" w:type="dxa"/>
          </w:tcPr>
          <w:p w14:paraId="032302C3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-1 (-2, -0)</w:t>
            </w:r>
          </w:p>
        </w:tc>
        <w:tc>
          <w:tcPr>
            <w:tcW w:w="2250" w:type="dxa"/>
          </w:tcPr>
          <w:p w14:paraId="712D93F5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-1.5 (-2, 0)</w:t>
            </w:r>
          </w:p>
        </w:tc>
        <w:tc>
          <w:tcPr>
            <w:tcW w:w="995" w:type="dxa"/>
          </w:tcPr>
          <w:p w14:paraId="7C9202C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A40B87" w14:paraId="3A513A51" w14:textId="77777777" w:rsidTr="00A40B87">
        <w:tc>
          <w:tcPr>
            <w:tcW w:w="4765" w:type="dxa"/>
          </w:tcPr>
          <w:p w14:paraId="722D79E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Posterior wall (Bp), cm</w:t>
            </w:r>
          </w:p>
        </w:tc>
        <w:tc>
          <w:tcPr>
            <w:tcW w:w="1890" w:type="dxa"/>
          </w:tcPr>
          <w:p w14:paraId="55A96CBA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-1 (-2, 2)</w:t>
            </w:r>
          </w:p>
        </w:tc>
        <w:tc>
          <w:tcPr>
            <w:tcW w:w="2250" w:type="dxa"/>
          </w:tcPr>
          <w:p w14:paraId="5FBCFA34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-1 (-2, 1)</w:t>
            </w:r>
          </w:p>
        </w:tc>
        <w:tc>
          <w:tcPr>
            <w:tcW w:w="995" w:type="dxa"/>
          </w:tcPr>
          <w:p w14:paraId="6FD78689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</w:tr>
      <w:tr w:rsidR="00A40B87" w14:paraId="5437C877" w14:textId="77777777" w:rsidTr="00A40B87">
        <w:tc>
          <w:tcPr>
            <w:tcW w:w="4765" w:type="dxa"/>
          </w:tcPr>
          <w:p w14:paraId="59371BB4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Cervix or cuff (C), cm</w:t>
            </w:r>
          </w:p>
        </w:tc>
        <w:tc>
          <w:tcPr>
            <w:tcW w:w="1890" w:type="dxa"/>
          </w:tcPr>
          <w:p w14:paraId="322E9FE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-2.5 (-4.5, 3)</w:t>
            </w:r>
          </w:p>
        </w:tc>
        <w:tc>
          <w:tcPr>
            <w:tcW w:w="2250" w:type="dxa"/>
          </w:tcPr>
          <w:p w14:paraId="41B9671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-2 (-4.5, 3)</w:t>
            </w:r>
          </w:p>
        </w:tc>
        <w:tc>
          <w:tcPr>
            <w:tcW w:w="995" w:type="dxa"/>
          </w:tcPr>
          <w:p w14:paraId="00B5A997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</w:tr>
      <w:tr w:rsidR="00A40B87" w14:paraId="671FAED1" w14:textId="77777777" w:rsidTr="00A40B87">
        <w:tc>
          <w:tcPr>
            <w:tcW w:w="4765" w:type="dxa"/>
          </w:tcPr>
          <w:p w14:paraId="7B12696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Posterior fornix (D), cm</w:t>
            </w:r>
          </w:p>
        </w:tc>
        <w:tc>
          <w:tcPr>
            <w:tcW w:w="1890" w:type="dxa"/>
          </w:tcPr>
          <w:p w14:paraId="0C636AFE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-5 (-6, -2)</w:t>
            </w:r>
          </w:p>
        </w:tc>
        <w:tc>
          <w:tcPr>
            <w:tcW w:w="2250" w:type="dxa"/>
          </w:tcPr>
          <w:p w14:paraId="5D0C576E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-5 (-6, -3)</w:t>
            </w:r>
          </w:p>
        </w:tc>
        <w:tc>
          <w:tcPr>
            <w:tcW w:w="995" w:type="dxa"/>
          </w:tcPr>
          <w:p w14:paraId="3D8309E7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</w:tr>
      <w:tr w:rsidR="00A40B87" w14:paraId="3BB00B88" w14:textId="77777777" w:rsidTr="00A40B87">
        <w:tc>
          <w:tcPr>
            <w:tcW w:w="9900" w:type="dxa"/>
            <w:gridSpan w:val="4"/>
            <w:shd w:val="pct20" w:color="auto" w:fill="auto"/>
          </w:tcPr>
          <w:p w14:paraId="45828834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B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Surgical Characteristics </w:t>
            </w:r>
          </w:p>
        </w:tc>
      </w:tr>
      <w:tr w:rsidR="00A40B87" w14:paraId="72B02D62" w14:textId="77777777" w:rsidTr="00A40B87">
        <w:tc>
          <w:tcPr>
            <w:tcW w:w="4765" w:type="dxa"/>
          </w:tcPr>
          <w:p w14:paraId="6BB735AC" w14:textId="43C9C7FD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 xml:space="preserve">Sacrospinous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A40B87">
              <w:rPr>
                <w:rFonts w:ascii="Arial" w:hAnsi="Arial" w:cs="Arial"/>
                <w:sz w:val="20"/>
                <w:szCs w:val="20"/>
              </w:rPr>
              <w:t>uterosacral ligament suspension</w:t>
            </w:r>
          </w:p>
        </w:tc>
        <w:tc>
          <w:tcPr>
            <w:tcW w:w="1890" w:type="dxa"/>
          </w:tcPr>
          <w:p w14:paraId="6E92FC7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155 (46.6)</w:t>
            </w:r>
          </w:p>
        </w:tc>
        <w:tc>
          <w:tcPr>
            <w:tcW w:w="2250" w:type="dxa"/>
          </w:tcPr>
          <w:p w14:paraId="17EB9016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464 (46.5)</w:t>
            </w:r>
          </w:p>
        </w:tc>
        <w:tc>
          <w:tcPr>
            <w:tcW w:w="995" w:type="dxa"/>
          </w:tcPr>
          <w:p w14:paraId="43035A6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</w:tr>
      <w:tr w:rsidR="00A40B87" w14:paraId="74779B9B" w14:textId="77777777" w:rsidTr="00A40B87">
        <w:tc>
          <w:tcPr>
            <w:tcW w:w="4765" w:type="dxa"/>
          </w:tcPr>
          <w:p w14:paraId="6BC9EE21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 xml:space="preserve">Sacral colpopexy </w:t>
            </w:r>
          </w:p>
        </w:tc>
        <w:tc>
          <w:tcPr>
            <w:tcW w:w="1890" w:type="dxa"/>
          </w:tcPr>
          <w:p w14:paraId="3CC146A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82 (24.6)</w:t>
            </w:r>
          </w:p>
        </w:tc>
        <w:tc>
          <w:tcPr>
            <w:tcW w:w="2250" w:type="dxa"/>
          </w:tcPr>
          <w:p w14:paraId="5DBF2B7C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246 (24.7)</w:t>
            </w:r>
          </w:p>
        </w:tc>
        <w:tc>
          <w:tcPr>
            <w:tcW w:w="995" w:type="dxa"/>
          </w:tcPr>
          <w:p w14:paraId="09F41934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</w:tr>
      <w:tr w:rsidR="00A40B87" w14:paraId="241D2ABD" w14:textId="77777777" w:rsidTr="00A40B87">
        <w:tc>
          <w:tcPr>
            <w:tcW w:w="4765" w:type="dxa"/>
          </w:tcPr>
          <w:p w14:paraId="2B998099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0B87">
              <w:rPr>
                <w:rFonts w:ascii="Arial" w:hAnsi="Arial" w:cs="Arial"/>
                <w:sz w:val="20"/>
                <w:szCs w:val="20"/>
              </w:rPr>
              <w:t>Colpocleisis</w:t>
            </w:r>
            <w:proofErr w:type="spellEnd"/>
            <w:r w:rsidRPr="00A40B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3AE727A7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30 (9.0)</w:t>
            </w:r>
          </w:p>
        </w:tc>
        <w:tc>
          <w:tcPr>
            <w:tcW w:w="2250" w:type="dxa"/>
          </w:tcPr>
          <w:p w14:paraId="50E902BD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90 (9.0)</w:t>
            </w:r>
          </w:p>
        </w:tc>
        <w:tc>
          <w:tcPr>
            <w:tcW w:w="995" w:type="dxa"/>
          </w:tcPr>
          <w:p w14:paraId="161AFB0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A40B87" w14:paraId="2C713511" w14:textId="77777777" w:rsidTr="00A40B87">
        <w:tc>
          <w:tcPr>
            <w:tcW w:w="4765" w:type="dxa"/>
          </w:tcPr>
          <w:p w14:paraId="0DFD5D6B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Vaginal mesh prolapse repair</w:t>
            </w:r>
          </w:p>
        </w:tc>
        <w:tc>
          <w:tcPr>
            <w:tcW w:w="1890" w:type="dxa"/>
          </w:tcPr>
          <w:p w14:paraId="4BF593A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 (0.6)</w:t>
            </w:r>
          </w:p>
        </w:tc>
        <w:tc>
          <w:tcPr>
            <w:tcW w:w="2250" w:type="dxa"/>
          </w:tcPr>
          <w:p w14:paraId="272E804E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6 (0.6)</w:t>
            </w:r>
          </w:p>
        </w:tc>
        <w:tc>
          <w:tcPr>
            <w:tcW w:w="995" w:type="dxa"/>
          </w:tcPr>
          <w:p w14:paraId="3DFCF5DF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A40B87" w14:paraId="2C372CC9" w14:textId="77777777" w:rsidTr="00A40B87">
        <w:tc>
          <w:tcPr>
            <w:tcW w:w="4765" w:type="dxa"/>
          </w:tcPr>
          <w:p w14:paraId="0E0DAAD7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Laparoscopic/robotic approach</w:t>
            </w:r>
          </w:p>
        </w:tc>
        <w:tc>
          <w:tcPr>
            <w:tcW w:w="1890" w:type="dxa"/>
          </w:tcPr>
          <w:p w14:paraId="3D5FAF8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123 (36.9)</w:t>
            </w:r>
          </w:p>
        </w:tc>
        <w:tc>
          <w:tcPr>
            <w:tcW w:w="2250" w:type="dxa"/>
          </w:tcPr>
          <w:p w14:paraId="1ADDBB71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320 (32.1)</w:t>
            </w:r>
          </w:p>
        </w:tc>
        <w:tc>
          <w:tcPr>
            <w:tcW w:w="995" w:type="dxa"/>
          </w:tcPr>
          <w:p w14:paraId="476C9905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</w:tr>
      <w:tr w:rsidR="00A40B87" w14:paraId="1EE8FDE1" w14:textId="77777777" w:rsidTr="00A40B87">
        <w:tc>
          <w:tcPr>
            <w:tcW w:w="4765" w:type="dxa"/>
          </w:tcPr>
          <w:p w14:paraId="5BBDD7EF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Open approach</w:t>
            </w:r>
          </w:p>
        </w:tc>
        <w:tc>
          <w:tcPr>
            <w:tcW w:w="1890" w:type="dxa"/>
          </w:tcPr>
          <w:p w14:paraId="1D11DF84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2250" w:type="dxa"/>
          </w:tcPr>
          <w:p w14:paraId="51B88FD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3 (0.3)</w:t>
            </w:r>
          </w:p>
        </w:tc>
        <w:tc>
          <w:tcPr>
            <w:tcW w:w="995" w:type="dxa"/>
          </w:tcPr>
          <w:p w14:paraId="3071F5A1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</w:tr>
      <w:tr w:rsidR="00A40B87" w14:paraId="46919EA1" w14:textId="77777777" w:rsidTr="00A40B87">
        <w:tc>
          <w:tcPr>
            <w:tcW w:w="4765" w:type="dxa"/>
          </w:tcPr>
          <w:p w14:paraId="6B6052CA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Vaginal approach</w:t>
            </w:r>
          </w:p>
        </w:tc>
        <w:tc>
          <w:tcPr>
            <w:tcW w:w="1890" w:type="dxa"/>
          </w:tcPr>
          <w:p w14:paraId="6954F61B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209 (62.8)</w:t>
            </w:r>
          </w:p>
        </w:tc>
        <w:tc>
          <w:tcPr>
            <w:tcW w:w="2250" w:type="dxa"/>
          </w:tcPr>
          <w:p w14:paraId="7B726B35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669 (67.0)</w:t>
            </w:r>
          </w:p>
        </w:tc>
        <w:tc>
          <w:tcPr>
            <w:tcW w:w="995" w:type="dxa"/>
          </w:tcPr>
          <w:p w14:paraId="6F87C4B1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A40B87" w14:paraId="0DF1F89B" w14:textId="77777777" w:rsidTr="00A40B87">
        <w:tc>
          <w:tcPr>
            <w:tcW w:w="4765" w:type="dxa"/>
          </w:tcPr>
          <w:p w14:paraId="5B7F68B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Concomitant hysterectomy</w:t>
            </w:r>
          </w:p>
        </w:tc>
        <w:tc>
          <w:tcPr>
            <w:tcW w:w="1890" w:type="dxa"/>
          </w:tcPr>
          <w:p w14:paraId="41E139B4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166 (49.9)</w:t>
            </w:r>
          </w:p>
        </w:tc>
        <w:tc>
          <w:tcPr>
            <w:tcW w:w="2250" w:type="dxa"/>
          </w:tcPr>
          <w:p w14:paraId="786F8694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554 (55.5)</w:t>
            </w:r>
          </w:p>
        </w:tc>
        <w:tc>
          <w:tcPr>
            <w:tcW w:w="995" w:type="dxa"/>
          </w:tcPr>
          <w:p w14:paraId="698AD3F3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A40B87" w14:paraId="4347B2F0" w14:textId="77777777" w:rsidTr="00A40B87">
        <w:tc>
          <w:tcPr>
            <w:tcW w:w="4765" w:type="dxa"/>
          </w:tcPr>
          <w:p w14:paraId="16DB184B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Concomitant incontinence surgery</w:t>
            </w:r>
          </w:p>
        </w:tc>
        <w:tc>
          <w:tcPr>
            <w:tcW w:w="1890" w:type="dxa"/>
          </w:tcPr>
          <w:p w14:paraId="6E3FC1BF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28 (8.4)</w:t>
            </w:r>
          </w:p>
        </w:tc>
        <w:tc>
          <w:tcPr>
            <w:tcW w:w="2250" w:type="dxa"/>
          </w:tcPr>
          <w:p w14:paraId="1EF8A7B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80 (8.0)</w:t>
            </w:r>
          </w:p>
        </w:tc>
        <w:tc>
          <w:tcPr>
            <w:tcW w:w="995" w:type="dxa"/>
          </w:tcPr>
          <w:p w14:paraId="4445C29C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</w:tr>
      <w:tr w:rsidR="00A40B87" w14:paraId="52F4C93F" w14:textId="77777777" w:rsidTr="00A40B87">
        <w:tc>
          <w:tcPr>
            <w:tcW w:w="4765" w:type="dxa"/>
          </w:tcPr>
          <w:p w14:paraId="30A879FB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Length of surgery, minutes</w:t>
            </w:r>
          </w:p>
        </w:tc>
        <w:tc>
          <w:tcPr>
            <w:tcW w:w="1890" w:type="dxa"/>
          </w:tcPr>
          <w:p w14:paraId="4A5C4F06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143.4 (70.1)</w:t>
            </w:r>
          </w:p>
        </w:tc>
        <w:tc>
          <w:tcPr>
            <w:tcW w:w="2250" w:type="dxa"/>
          </w:tcPr>
          <w:p w14:paraId="525085E6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140.6 (72.5)</w:t>
            </w:r>
          </w:p>
        </w:tc>
        <w:tc>
          <w:tcPr>
            <w:tcW w:w="995" w:type="dxa"/>
          </w:tcPr>
          <w:p w14:paraId="762DB7E5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</w:tr>
      <w:tr w:rsidR="00A40B87" w14:paraId="279737CF" w14:textId="77777777" w:rsidTr="00A40B87">
        <w:tc>
          <w:tcPr>
            <w:tcW w:w="4765" w:type="dxa"/>
          </w:tcPr>
          <w:p w14:paraId="13D955DF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General anesthesia</w:t>
            </w:r>
          </w:p>
        </w:tc>
        <w:tc>
          <w:tcPr>
            <w:tcW w:w="1890" w:type="dxa"/>
          </w:tcPr>
          <w:p w14:paraId="13C019A4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283 (93.7)</w:t>
            </w:r>
          </w:p>
        </w:tc>
        <w:tc>
          <w:tcPr>
            <w:tcW w:w="2250" w:type="dxa"/>
          </w:tcPr>
          <w:p w14:paraId="4BA462F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819 (95.9)</w:t>
            </w:r>
          </w:p>
        </w:tc>
        <w:tc>
          <w:tcPr>
            <w:tcW w:w="995" w:type="dxa"/>
          </w:tcPr>
          <w:p w14:paraId="7C74CADB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A40B87" w14:paraId="0C1708DA" w14:textId="77777777" w:rsidTr="00A40B87">
        <w:tc>
          <w:tcPr>
            <w:tcW w:w="4765" w:type="dxa"/>
          </w:tcPr>
          <w:p w14:paraId="6F44CA9A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Same day discharge</w:t>
            </w:r>
          </w:p>
        </w:tc>
        <w:tc>
          <w:tcPr>
            <w:tcW w:w="1890" w:type="dxa"/>
          </w:tcPr>
          <w:p w14:paraId="3D1D5DF2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215 (70.5)</w:t>
            </w:r>
          </w:p>
        </w:tc>
        <w:tc>
          <w:tcPr>
            <w:tcW w:w="2250" w:type="dxa"/>
          </w:tcPr>
          <w:p w14:paraId="2AA9EB4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607 (70.3)</w:t>
            </w:r>
          </w:p>
        </w:tc>
        <w:tc>
          <w:tcPr>
            <w:tcW w:w="995" w:type="dxa"/>
          </w:tcPr>
          <w:p w14:paraId="53B2C406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</w:tr>
      <w:tr w:rsidR="00A40B87" w14:paraId="294231B3" w14:textId="77777777" w:rsidTr="00A40B87">
        <w:tc>
          <w:tcPr>
            <w:tcW w:w="4765" w:type="dxa"/>
          </w:tcPr>
          <w:p w14:paraId="6ABB5189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Estimated blood loss, mL</w:t>
            </w:r>
          </w:p>
        </w:tc>
        <w:tc>
          <w:tcPr>
            <w:tcW w:w="1890" w:type="dxa"/>
          </w:tcPr>
          <w:p w14:paraId="2F33D368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50 (30-100)</w:t>
            </w:r>
          </w:p>
        </w:tc>
        <w:tc>
          <w:tcPr>
            <w:tcW w:w="2250" w:type="dxa"/>
          </w:tcPr>
          <w:p w14:paraId="72420010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50 (30-100)</w:t>
            </w:r>
          </w:p>
        </w:tc>
        <w:tc>
          <w:tcPr>
            <w:tcW w:w="995" w:type="dxa"/>
          </w:tcPr>
          <w:p w14:paraId="69096A5C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</w:tr>
      <w:tr w:rsidR="00A40B87" w14:paraId="2DEBEF55" w14:textId="77777777" w:rsidTr="00A40B87">
        <w:tc>
          <w:tcPr>
            <w:tcW w:w="9900" w:type="dxa"/>
            <w:gridSpan w:val="4"/>
            <w:shd w:val="pct20" w:color="auto" w:fill="auto"/>
          </w:tcPr>
          <w:p w14:paraId="6B79778B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B87">
              <w:rPr>
                <w:rFonts w:ascii="Arial" w:hAnsi="Arial" w:cs="Arial"/>
                <w:b/>
                <w:bCs/>
                <w:sz w:val="20"/>
                <w:szCs w:val="20"/>
              </w:rPr>
              <w:t>Postoperative Care</w:t>
            </w:r>
          </w:p>
        </w:tc>
      </w:tr>
      <w:tr w:rsidR="00A40B87" w14:paraId="3527E182" w14:textId="77777777" w:rsidTr="00A40B87">
        <w:tc>
          <w:tcPr>
            <w:tcW w:w="4765" w:type="dxa"/>
            <w:tcBorders>
              <w:bottom w:val="single" w:sz="4" w:space="0" w:color="auto"/>
            </w:tcBorders>
          </w:tcPr>
          <w:p w14:paraId="4F494FA4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Length of follow-up, days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A813685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404 (205-884)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A157464" w14:textId="77777777" w:rsidR="00A40B87" w:rsidRPr="00A40B87" w:rsidRDefault="00A40B87" w:rsidP="005227C7">
            <w:pPr>
              <w:rPr>
                <w:rFonts w:ascii="Arial" w:hAnsi="Arial" w:cs="Arial"/>
                <w:sz w:val="20"/>
                <w:szCs w:val="20"/>
              </w:rPr>
            </w:pPr>
            <w:r w:rsidRPr="00A40B87">
              <w:rPr>
                <w:rFonts w:ascii="Arial" w:hAnsi="Arial" w:cs="Arial"/>
                <w:sz w:val="20"/>
                <w:szCs w:val="20"/>
              </w:rPr>
              <w:t>126 (48-385)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041F05A3" w14:textId="77777777" w:rsidR="00A40B87" w:rsidRPr="00A40B87" w:rsidRDefault="00A40B87" w:rsidP="005227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B87">
              <w:rPr>
                <w:rFonts w:ascii="Arial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A40B87" w14:paraId="4D469042" w14:textId="77777777" w:rsidTr="00A40B87">
        <w:tc>
          <w:tcPr>
            <w:tcW w:w="9900" w:type="dxa"/>
            <w:gridSpan w:val="4"/>
            <w:tcBorders>
              <w:top w:val="single" w:sz="4" w:space="0" w:color="auto"/>
            </w:tcBorders>
          </w:tcPr>
          <w:p w14:paraId="4C46A576" w14:textId="20B175AE" w:rsidR="00A40B87" w:rsidRPr="00A40B87" w:rsidRDefault="00A40B87" w:rsidP="005227C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Data is presented as n (%)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mean (standard deviation (SD)), median(interquartile range (IQR)) as appropriate.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Missing data noted for the following variables: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Body mass index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(n = 1,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304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parity (n = 1,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277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race (n = 1,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296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Hispanic ethnicity (n = 1,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272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tobacco use (n= 1,276), 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preoperative POP-Q stage (n =1,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327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hypertension (n = 1,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289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diabetes (n = 1,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289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chronic obstructive pulmonary disease (n = 1,2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prior hysterectomy (n = 1,329), prior incontinence surgery (n = 1,32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length of surgery (n = 1,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096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general anesthesia (n = 1,1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56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same day discharge (n = 1,1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68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estimated blood loss (n = 1,0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91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preoperative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POP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Q values for GH (n = 1,26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PB (n = 1,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265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TVL (n = 1,30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Aa (n = 1,3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Ba (n = 1,3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Ap (n = 1,3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10)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, Bp (n = 1,3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08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>), C (n = 1,3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D (n =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886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), and length of follow-up (n =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1,096</w:t>
            </w:r>
            <w:r w:rsidRPr="00531D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). </w:t>
            </w:r>
          </w:p>
        </w:tc>
      </w:tr>
    </w:tbl>
    <w:p w14:paraId="38EC474F" w14:textId="77777777" w:rsidR="00A40B87" w:rsidRDefault="00A40B87"/>
    <w:sectPr w:rsidR="00A40B87" w:rsidSect="00A40B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87"/>
    <w:rsid w:val="006D7803"/>
    <w:rsid w:val="00A4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178E"/>
  <w15:chartTrackingRefBased/>
  <w15:docId w15:val="{252EB8E8-6AA1-6B4C-9F7F-621524C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2684</Characters>
  <Application>Microsoft Office Word</Application>
  <DocSecurity>0</DocSecurity>
  <Lines>178</Lines>
  <Paragraphs>143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Meckes, Nicole</dc:creator>
  <cp:keywords/>
  <dc:description/>
  <cp:lastModifiedBy>Meckes, Nicole</cp:lastModifiedBy>
  <cp:revision>1</cp:revision>
  <dcterms:created xsi:type="dcterms:W3CDTF">2024-04-11T22:36:00Z</dcterms:created>
  <dcterms:modified xsi:type="dcterms:W3CDTF">2024-04-11T22:41:00Z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2024-04-11T22:41:47Z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2bca8505-2e81-4095-981b-b91978403bb3</vt:lpwstr>
  </property>
  <property fmtid="{D5CDD505-2E9C-101B-9397-08002B2CF9AE}" pid="8" name="MSIP_Label_5e4b1be8-281e-475d-98b0-21c3457e5a46_ContentBits">
    <vt:lpwstr>0</vt:lpwstr>
  </property>
</Properties>
</file>