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2"/>
        <w:gridCol w:w="2459"/>
        <w:gridCol w:w="2036"/>
        <w:gridCol w:w="1980"/>
        <w:gridCol w:w="1350"/>
        <w:gridCol w:w="1191"/>
      </w:tblGrid>
      <w:tr w:rsidR="0054786A" w:rsidRPr="00E87E1D" w:rsidTr="004A6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4786A" w:rsidRPr="002379A2" w:rsidRDefault="0054786A" w:rsidP="004A6F08">
            <w:pPr>
              <w:jc w:val="center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901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4786A" w:rsidRPr="002379A2" w:rsidRDefault="0054786A" w:rsidP="004A6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2379A2">
              <w:rPr>
                <w:rFonts w:asciiTheme="majorHAnsi" w:hAnsiTheme="majorHAnsi" w:cstheme="majorHAnsi"/>
                <w:color w:val="000000" w:themeColor="text1"/>
              </w:rPr>
              <w:t>Patient Demographics and Comorbidities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Variable (represented as n (%) unless otherwise stated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2379A2">
              <w:rPr>
                <w:rFonts w:asciiTheme="majorHAnsi" w:hAnsiTheme="majorHAnsi" w:cstheme="majorHAnsi"/>
                <w:b/>
                <w:bCs/>
              </w:rPr>
              <w:t>Removal Cohort</w:t>
            </w:r>
          </w:p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2379A2">
              <w:rPr>
                <w:rFonts w:asciiTheme="majorHAnsi" w:hAnsiTheme="majorHAnsi" w:cstheme="majorHAnsi"/>
                <w:b/>
                <w:bCs/>
              </w:rPr>
              <w:t>(n = 170)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2379A2">
              <w:rPr>
                <w:rFonts w:asciiTheme="majorHAnsi" w:hAnsiTheme="majorHAnsi" w:cstheme="majorHAnsi"/>
                <w:b/>
                <w:bCs/>
              </w:rPr>
              <w:t>Non-Removal Cohort</w:t>
            </w:r>
          </w:p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2379A2">
              <w:rPr>
                <w:rFonts w:asciiTheme="majorHAnsi" w:hAnsiTheme="majorHAnsi" w:cstheme="majorHAnsi"/>
                <w:b/>
                <w:bCs/>
              </w:rPr>
              <w:t>(n = 1263)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2379A2">
              <w:rPr>
                <w:rFonts w:asciiTheme="majorHAnsi" w:hAnsiTheme="majorHAnsi" w:cstheme="majorHAnsi"/>
                <w:b/>
                <w:bCs/>
              </w:rPr>
              <w:t>Total</w:t>
            </w:r>
          </w:p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2379A2">
              <w:rPr>
                <w:rFonts w:asciiTheme="majorHAnsi" w:hAnsiTheme="majorHAnsi" w:cstheme="majorHAnsi"/>
                <w:b/>
                <w:bCs/>
              </w:rPr>
              <w:t>(n = 1433)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2379A2">
              <w:rPr>
                <w:rFonts w:asciiTheme="majorHAnsi" w:hAnsiTheme="majorHAnsi" w:cstheme="majorHAnsi"/>
                <w:b/>
                <w:bCs/>
                <w:i/>
                <w:iCs/>
              </w:rPr>
              <w:t>p</w:t>
            </w:r>
            <w:r w:rsidRPr="002379A2">
              <w:rPr>
                <w:rFonts w:asciiTheme="majorHAnsi" w:hAnsiTheme="majorHAnsi" w:cstheme="majorHAnsi"/>
                <w:b/>
                <w:bCs/>
              </w:rPr>
              <w:t>-value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Age (mean</w:t>
            </w:r>
            <w:r>
              <w:rPr>
                <w:rFonts w:asciiTheme="majorHAnsi" w:hAnsiTheme="majorHAnsi" w:cstheme="majorHAnsi"/>
              </w:rPr>
              <w:t xml:space="preserve"> ± standard deviation</w:t>
            </w:r>
            <w:r w:rsidRPr="002379A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63.0</w:t>
            </w:r>
            <w:r>
              <w:rPr>
                <w:rFonts w:asciiTheme="majorHAnsi" w:hAnsiTheme="majorHAnsi" w:cstheme="majorHAnsi"/>
              </w:rPr>
              <w:t xml:space="preserve"> ± </w:t>
            </w:r>
            <w:r w:rsidRPr="002379A2">
              <w:rPr>
                <w:rFonts w:asciiTheme="majorHAnsi" w:hAnsiTheme="majorHAnsi" w:cstheme="majorHAnsi"/>
              </w:rPr>
              <w:t>15.7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 xml:space="preserve">70.0 </w:t>
            </w:r>
            <w:r>
              <w:rPr>
                <w:rFonts w:asciiTheme="majorHAnsi" w:hAnsiTheme="majorHAnsi" w:cstheme="majorHAnsi"/>
              </w:rPr>
              <w:t>±</w:t>
            </w:r>
            <w:r w:rsidRPr="002379A2" w:rsidDel="00195C7A">
              <w:rPr>
                <w:rFonts w:asciiTheme="majorHAnsi" w:hAnsiTheme="majorHAnsi" w:cstheme="majorHAnsi"/>
              </w:rPr>
              <w:t xml:space="preserve"> </w:t>
            </w:r>
            <w:r w:rsidRPr="002379A2">
              <w:rPr>
                <w:rFonts w:asciiTheme="majorHAnsi" w:hAnsiTheme="majorHAnsi" w:cstheme="majorHAnsi"/>
              </w:rPr>
              <w:t>14.8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63.0 ± 14.9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1.0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Race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0.8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Caucasian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153 (90.0)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1136 (89.9)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1289 (90.0)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Black/African American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9 (5.3)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49 (3.9)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58 (4.1)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Native American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3 (1.8)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34 (2.7)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19 (1.3)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Other or Unknown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3 (1.8)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18 (1.4)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67 (4.7)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Hospital </w:t>
            </w:r>
            <w:r w:rsidRPr="002379A2">
              <w:rPr>
                <w:rFonts w:asciiTheme="majorHAnsi" w:hAnsiTheme="majorHAnsi" w:cstheme="majorHAnsi"/>
              </w:rPr>
              <w:t xml:space="preserve">Region 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0.2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Urban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164 (96.5)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1185 (93.8)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1349 (94.1)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  <w:b w:val="0"/>
                <w:bCs w:val="0"/>
              </w:rPr>
            </w:pPr>
            <w:r w:rsidRPr="002379A2">
              <w:rPr>
                <w:rFonts w:asciiTheme="majorHAnsi" w:hAnsiTheme="majorHAnsi" w:cstheme="majorHAnsi"/>
              </w:rPr>
              <w:t>Rural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 (3.5)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78 (6.2)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84 (5.9)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Prophylactic Antibiotic 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0.21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D91E99">
              <w:rPr>
                <w:rFonts w:asciiTheme="majorHAnsi" w:hAnsiTheme="majorHAnsi" w:cstheme="majorHAnsi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</w:rPr>
              <w:t xml:space="preserve"> Generation </w:t>
            </w:r>
            <w:proofErr w:type="spellStart"/>
            <w:r>
              <w:rPr>
                <w:rFonts w:asciiTheme="majorHAnsi" w:hAnsiTheme="majorHAnsi" w:cstheme="majorHAnsi"/>
              </w:rPr>
              <w:t>Cephalosporins</w:t>
            </w:r>
            <w:proofErr w:type="spellEnd"/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93 (12.4)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656 (87.6)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749 (100)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Aminoglycosides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(12.0)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169 (88.0)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192 (100)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Clindamycin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 (9.1)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 (90.9)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66 (100)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Fluoroquinolones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 (14.2)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163 (85.8)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190 (100)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D91E99">
              <w:rPr>
                <w:rFonts w:asciiTheme="majorHAnsi" w:hAnsiTheme="majorHAnsi" w:cstheme="majorHAnsi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</w:rPr>
              <w:t xml:space="preserve"> and 3</w:t>
            </w:r>
            <w:r w:rsidRPr="00D91E99">
              <w:rPr>
                <w:rFonts w:asciiTheme="majorHAnsi" w:hAnsiTheme="majorHAnsi" w:cstheme="majorHAnsi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</w:rPr>
              <w:t xml:space="preserve"> Generation </w:t>
            </w:r>
            <w:proofErr w:type="spellStart"/>
            <w:r>
              <w:rPr>
                <w:rFonts w:asciiTheme="majorHAnsi" w:hAnsiTheme="majorHAnsi" w:cstheme="majorHAnsi"/>
              </w:rPr>
              <w:t>Cephalosporins</w:t>
            </w:r>
            <w:proofErr w:type="spellEnd"/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 (13.2)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92 (86.8)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106 (100)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Vancomycin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 (5.4)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123 (94.6)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130 (100)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Comorbidities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Acid-Base Disorder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 (0.6)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4 (0.3)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 (0.4)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0.5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Allergies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12 (7.0)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76 (6.0)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88 (6.1)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0.6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AD239B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Genitourinary </w:t>
            </w:r>
            <w:r w:rsidRPr="00FB1825">
              <w:rPr>
                <w:rFonts w:asciiTheme="majorHAnsi" w:hAnsiTheme="majorHAnsi" w:cstheme="majorHAnsi"/>
              </w:rPr>
              <w:t>Atrophy</w:t>
            </w:r>
          </w:p>
        </w:tc>
        <w:tc>
          <w:tcPr>
            <w:tcW w:w="2036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0 (0.0)</w:t>
            </w:r>
          </w:p>
        </w:tc>
        <w:tc>
          <w:tcPr>
            <w:tcW w:w="1980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14 (1.1)</w:t>
            </w:r>
          </w:p>
        </w:tc>
        <w:tc>
          <w:tcPr>
            <w:tcW w:w="1350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14 (1.0)</w:t>
            </w:r>
          </w:p>
        </w:tc>
        <w:tc>
          <w:tcPr>
            <w:tcW w:w="1191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0.4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AD239B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Urinary Retention</w:t>
            </w:r>
          </w:p>
        </w:tc>
        <w:tc>
          <w:tcPr>
            <w:tcW w:w="2036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5 (2.9)</w:t>
            </w:r>
          </w:p>
        </w:tc>
        <w:tc>
          <w:tcPr>
            <w:tcW w:w="1980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36 (2.9)</w:t>
            </w:r>
          </w:p>
        </w:tc>
        <w:tc>
          <w:tcPr>
            <w:tcW w:w="1350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41 (2.9)</w:t>
            </w:r>
          </w:p>
        </w:tc>
        <w:tc>
          <w:tcPr>
            <w:tcW w:w="1191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0.9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AD239B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Circulatory</w:t>
            </w:r>
          </w:p>
        </w:tc>
        <w:tc>
          <w:tcPr>
            <w:tcW w:w="2036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15 (8.8)</w:t>
            </w:r>
          </w:p>
        </w:tc>
        <w:tc>
          <w:tcPr>
            <w:tcW w:w="1980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130 (10.3)</w:t>
            </w:r>
          </w:p>
        </w:tc>
        <w:tc>
          <w:tcPr>
            <w:tcW w:w="1350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145 (10.1)</w:t>
            </w:r>
          </w:p>
        </w:tc>
        <w:tc>
          <w:tcPr>
            <w:tcW w:w="1191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0.6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Coagulopathies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 (3.5)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52 (4.1)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58 (4.1)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0.7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Cognitive Impairments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 (0.6)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 (0.4)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 (0.4)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0.5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Cystitis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 (0.0)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19 (1.5)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19 (1.3)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0.2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Diabetes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37 (21.8)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241 (19.1)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278 (19.4)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0.4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AD239B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Gut </w:t>
            </w:r>
            <w:proofErr w:type="spellStart"/>
            <w:r>
              <w:rPr>
                <w:rFonts w:asciiTheme="majorHAnsi" w:hAnsiTheme="majorHAnsi" w:cstheme="majorHAnsi"/>
              </w:rPr>
              <w:t>Dysmotility</w:t>
            </w:r>
            <w:proofErr w:type="spellEnd"/>
            <w:r>
              <w:rPr>
                <w:rFonts w:asciiTheme="majorHAnsi" w:hAnsiTheme="majorHAnsi" w:cstheme="majorHAnsi"/>
              </w:rPr>
              <w:t>/Inflammation</w:t>
            </w:r>
          </w:p>
        </w:tc>
        <w:tc>
          <w:tcPr>
            <w:tcW w:w="2036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43 (25.3)</w:t>
            </w:r>
          </w:p>
        </w:tc>
        <w:tc>
          <w:tcPr>
            <w:tcW w:w="1980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278 (22.0)</w:t>
            </w:r>
          </w:p>
        </w:tc>
        <w:tc>
          <w:tcPr>
            <w:tcW w:w="1350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321 (22.4)</w:t>
            </w:r>
          </w:p>
        </w:tc>
        <w:tc>
          <w:tcPr>
            <w:tcW w:w="1191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0.3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Dysuria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 (1.2)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7 (0.6)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9 (0.6)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0.3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Electrolyte</w:t>
            </w:r>
            <w:r>
              <w:rPr>
                <w:rFonts w:asciiTheme="majorHAnsi" w:hAnsiTheme="majorHAnsi" w:cstheme="majorHAnsi"/>
              </w:rPr>
              <w:t xml:space="preserve"> Disturbances 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 (2.9)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33 (2.6)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38 (2.7)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0.8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proofErr w:type="spellStart"/>
            <w:r w:rsidRPr="00207932">
              <w:rPr>
                <w:rFonts w:asciiTheme="majorHAnsi" w:hAnsiTheme="majorHAnsi" w:cstheme="majorHAnsi"/>
              </w:rPr>
              <w:t>Hydronephrosis</w:t>
            </w:r>
            <w:proofErr w:type="spellEnd"/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11 (6.5)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68 (5.4)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79 (5.5)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0.6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Hypertension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52 (30.6)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408 (32.3)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460 (32.1)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0.7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Hyperlipidemia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26 (15.3)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249 (19.7)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275 (19.2)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0.2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AD239B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Immobility</w:t>
            </w:r>
          </w:p>
        </w:tc>
        <w:tc>
          <w:tcPr>
            <w:tcW w:w="2036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0 (0.0)</w:t>
            </w:r>
          </w:p>
        </w:tc>
        <w:tc>
          <w:tcPr>
            <w:tcW w:w="1980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2 (0.2)</w:t>
            </w:r>
          </w:p>
        </w:tc>
        <w:tc>
          <w:tcPr>
            <w:tcW w:w="1350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2 (0.1)</w:t>
            </w:r>
          </w:p>
        </w:tc>
        <w:tc>
          <w:tcPr>
            <w:tcW w:w="1191" w:type="dxa"/>
          </w:tcPr>
          <w:p w:rsidR="0054786A" w:rsidRPr="00AD239B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1.0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Immune Disorders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 (0.6)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21 (1.7)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22 (1.5)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0.5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Liver Disease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 (3.5)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22 (1.7)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28 (2.0)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0.1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AD239B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Degenerative Joint Disease</w:t>
            </w:r>
          </w:p>
        </w:tc>
        <w:tc>
          <w:tcPr>
            <w:tcW w:w="2036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15 (8.8)</w:t>
            </w:r>
          </w:p>
        </w:tc>
        <w:tc>
          <w:tcPr>
            <w:tcW w:w="1980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116 (9.2)</w:t>
            </w:r>
          </w:p>
        </w:tc>
        <w:tc>
          <w:tcPr>
            <w:tcW w:w="1350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131 (9.1)</w:t>
            </w:r>
          </w:p>
        </w:tc>
        <w:tc>
          <w:tcPr>
            <w:tcW w:w="1191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0.9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Neoplasm/Lump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4 (2.4)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49 (3.9)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53 (3.7)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0.4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Obesity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15 (8.8)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154 (12.2)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169 (11.8)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0.3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lastRenderedPageBreak/>
              <w:t>Steroid Use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 (0.0)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4 (0.3)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4 (0.3)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1.0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exually Transmitted Infections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 (1.2)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6 (0.5)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8 (0.6)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0.2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0793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Current Smoker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27 (15.9)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231 (18.3)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258 (18.0)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0.5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AD239B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History of Thromboembolism</w:t>
            </w:r>
          </w:p>
        </w:tc>
        <w:tc>
          <w:tcPr>
            <w:tcW w:w="2036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13 (7.7)</w:t>
            </w:r>
          </w:p>
        </w:tc>
        <w:tc>
          <w:tcPr>
            <w:tcW w:w="1980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101 (8.0)</w:t>
            </w:r>
          </w:p>
        </w:tc>
        <w:tc>
          <w:tcPr>
            <w:tcW w:w="1350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114 (8.0)</w:t>
            </w:r>
          </w:p>
        </w:tc>
        <w:tc>
          <w:tcPr>
            <w:tcW w:w="1191" w:type="dxa"/>
          </w:tcPr>
          <w:p w:rsidR="0054786A" w:rsidRPr="00AD239B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1825">
              <w:rPr>
                <w:rFonts w:asciiTheme="majorHAnsi" w:hAnsiTheme="majorHAnsi" w:cstheme="majorHAnsi"/>
              </w:rPr>
              <w:t>0.9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Urinary Frequency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35 (20.6)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335 (26.5)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370 (25.6)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0.1</w:t>
            </w:r>
          </w:p>
        </w:tc>
      </w:tr>
      <w:tr w:rsidR="0054786A" w:rsidRPr="00E87E1D" w:rsidTr="004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 xml:space="preserve">Urinary Incontinence 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4 (2.6)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108 (8.6)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112 (7.8)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0.003</w:t>
            </w:r>
          </w:p>
        </w:tc>
      </w:tr>
      <w:tr w:rsidR="0054786A" w:rsidRPr="00E87E1D" w:rsidTr="004A6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:rsidR="0054786A" w:rsidRPr="002379A2" w:rsidRDefault="0054786A" w:rsidP="004A6F08">
            <w:pPr>
              <w:jc w:val="right"/>
              <w:rPr>
                <w:rFonts w:asciiTheme="majorHAnsi" w:hAnsiTheme="majorHAnsi" w:cstheme="majorHAnsi"/>
              </w:rPr>
            </w:pPr>
            <w:r w:rsidRPr="00207932">
              <w:rPr>
                <w:rFonts w:asciiTheme="majorHAnsi" w:hAnsiTheme="majorHAnsi" w:cstheme="majorHAnsi"/>
              </w:rPr>
              <w:t xml:space="preserve">Renal </w:t>
            </w:r>
            <w:r>
              <w:rPr>
                <w:rFonts w:asciiTheme="majorHAnsi" w:hAnsiTheme="majorHAnsi" w:cstheme="majorHAnsi"/>
              </w:rPr>
              <w:t>Disease/Inflammation</w:t>
            </w:r>
          </w:p>
        </w:tc>
        <w:tc>
          <w:tcPr>
            <w:tcW w:w="2036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3 (1.8)</w:t>
            </w:r>
          </w:p>
        </w:tc>
        <w:tc>
          <w:tcPr>
            <w:tcW w:w="198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38 (3.0)</w:t>
            </w:r>
          </w:p>
        </w:tc>
        <w:tc>
          <w:tcPr>
            <w:tcW w:w="1350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41 (2.9)</w:t>
            </w:r>
          </w:p>
        </w:tc>
        <w:tc>
          <w:tcPr>
            <w:tcW w:w="1191" w:type="dxa"/>
          </w:tcPr>
          <w:p w:rsidR="0054786A" w:rsidRPr="002379A2" w:rsidRDefault="0054786A" w:rsidP="004A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379A2">
              <w:rPr>
                <w:rFonts w:asciiTheme="majorHAnsi" w:hAnsiTheme="majorHAnsi" w:cstheme="majorHAnsi"/>
              </w:rPr>
              <w:t>0.5</w:t>
            </w:r>
          </w:p>
        </w:tc>
      </w:tr>
    </w:tbl>
    <w:p w:rsidR="0054786A" w:rsidRPr="002379A2" w:rsidRDefault="0054786A" w:rsidP="0054786A">
      <w:pPr>
        <w:rPr>
          <w:rFonts w:asciiTheme="majorHAnsi" w:hAnsiTheme="majorHAnsi" w:cstheme="majorHAnsi"/>
        </w:rPr>
      </w:pPr>
    </w:p>
    <w:p w:rsidR="0054786A" w:rsidRDefault="0054786A" w:rsidP="0054786A">
      <w:pPr>
        <w:rPr>
          <w:rFonts w:asciiTheme="majorHAnsi" w:hAnsiTheme="majorHAnsi" w:cstheme="majorHAnsi"/>
        </w:rPr>
      </w:pPr>
    </w:p>
    <w:p w:rsidR="001C6FC9" w:rsidRDefault="0054786A"/>
    <w:sectPr w:rsidR="001C6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6A"/>
    <w:rsid w:val="0004182C"/>
    <w:rsid w:val="001416BA"/>
    <w:rsid w:val="004F434F"/>
    <w:rsid w:val="005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A854E-6B44-40A6-93BC-6FC31FCE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1">
    <w:name w:val="Grid Table 21"/>
    <w:basedOn w:val="TableNormal"/>
    <w:uiPriority w:val="47"/>
    <w:rsid w:val="0054786A"/>
    <w:rPr>
      <w:rFonts w:ascii="Arial" w:eastAsia="Arial" w:hAnsi="Arial" w:cs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>Truman Medical Center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Sutkin, Gary</dc:creator>
  <cp:keywords/>
  <dc:description/>
  <cp:lastModifiedBy>Sutkin, Gary</cp:lastModifiedBy>
  <cp:revision>1</cp:revision>
  <dcterms:created xsi:type="dcterms:W3CDTF">2024-04-04T20:12:00Z</dcterms:created>
  <dcterms:modified xsi:type="dcterms:W3CDTF">2024-04-04T20:13:00Z</dcterms:modified>
</cp:coreProperties>
</file>