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C661" w14:textId="7232E171" w:rsidR="008D47D6" w:rsidRDefault="00AC335F">
      <w:r w:rsidRPr="003F7E72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1EA76D66" wp14:editId="2B9035D7">
            <wp:extent cx="5760720" cy="6175803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75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ED4671" w14:textId="6969BB62" w:rsidR="00AC335F" w:rsidRPr="009C1787" w:rsidRDefault="00AC335F" w:rsidP="00AC335F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u w:val="single"/>
          <w:lang w:val="en-GB"/>
        </w:rPr>
      </w:pPr>
      <w:r w:rsidRPr="00664AC5">
        <w:rPr>
          <w:rFonts w:ascii="Times New Roman" w:eastAsia="Times New Roman" w:hAnsi="Times New Roman" w:cs="Times New Roman"/>
          <w:b/>
          <w:sz w:val="24"/>
          <w:lang w:val="en-GB"/>
        </w:rPr>
        <w:t>Figure 2: Survival according to morphological, pathological and treatment parameters</w:t>
      </w:r>
      <w:r>
        <w:rPr>
          <w:rFonts w:ascii="Times New Roman" w:eastAsia="Times New Roman" w:hAnsi="Times New Roman" w:cs="Times New Roman"/>
          <w:b/>
          <w:sz w:val="24"/>
          <w:lang w:val="en-GB"/>
        </w:rPr>
        <w:t>.</w:t>
      </w:r>
      <w:r w:rsidRPr="009C178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 </w:t>
      </w:r>
      <w:r w:rsidRPr="009C1787">
        <w:rPr>
          <w:rFonts w:ascii="Times New Roman" w:eastAsia="Times New Roman" w:hAnsi="Times New Roman" w:cs="Times New Roman"/>
          <w:i/>
          <w:sz w:val="24"/>
          <w:lang w:val="en-GB"/>
        </w:rPr>
        <w:t xml:space="preserve">Survival curve obtained by Kaplan-Meier method showing the difference of 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>overall survival (</w:t>
      </w:r>
      <w:r w:rsidRPr="009C1787">
        <w:rPr>
          <w:rFonts w:ascii="Times New Roman" w:eastAsia="Times New Roman" w:hAnsi="Times New Roman" w:cs="Times New Roman"/>
          <w:i/>
          <w:sz w:val="24"/>
          <w:lang w:val="en-GB"/>
        </w:rPr>
        <w:t>OS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>)</w:t>
      </w:r>
      <w:r w:rsidRPr="009C1787">
        <w:rPr>
          <w:rFonts w:ascii="Times New Roman" w:eastAsia="Times New Roman" w:hAnsi="Times New Roman" w:cs="Times New Roman"/>
          <w:i/>
          <w:sz w:val="24"/>
          <w:lang w:val="en-GB"/>
        </w:rPr>
        <w:t xml:space="preserve"> according to tumour location (A)</w:t>
      </w:r>
      <w:r w:rsidR="00D25299">
        <w:rPr>
          <w:rFonts w:ascii="Times New Roman" w:eastAsia="Times New Roman" w:hAnsi="Times New Roman" w:cs="Times New Roman"/>
          <w:i/>
          <w:sz w:val="24"/>
          <w:lang w:val="en-GB"/>
        </w:rPr>
        <w:t>;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>progression free survival (</w:t>
      </w:r>
      <w:r w:rsidRPr="009C1787">
        <w:rPr>
          <w:rFonts w:ascii="Times New Roman" w:eastAsia="Times New Roman" w:hAnsi="Times New Roman" w:cs="Times New Roman"/>
          <w:i/>
          <w:sz w:val="24"/>
          <w:lang w:val="en-GB"/>
        </w:rPr>
        <w:t>PFS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>)</w:t>
      </w:r>
      <w:r w:rsidRPr="009C1787">
        <w:rPr>
          <w:rFonts w:ascii="Times New Roman" w:eastAsia="Times New Roman" w:hAnsi="Times New Roman" w:cs="Times New Roman"/>
          <w:i/>
          <w:sz w:val="24"/>
          <w:lang w:val="en-GB"/>
        </w:rPr>
        <w:t xml:space="preserve"> (B) and 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>local recurrence free survival (</w:t>
      </w:r>
      <w:r w:rsidRPr="009C1787">
        <w:rPr>
          <w:rFonts w:ascii="Times New Roman" w:eastAsia="Times New Roman" w:hAnsi="Times New Roman" w:cs="Times New Roman"/>
          <w:i/>
          <w:sz w:val="24"/>
          <w:lang w:val="en-GB"/>
        </w:rPr>
        <w:t>LRFS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>)</w:t>
      </w:r>
      <w:r w:rsidRPr="009C1787">
        <w:rPr>
          <w:rFonts w:ascii="Times New Roman" w:eastAsia="Times New Roman" w:hAnsi="Times New Roman" w:cs="Times New Roman"/>
          <w:i/>
          <w:sz w:val="24"/>
          <w:lang w:val="en-GB"/>
        </w:rPr>
        <w:t xml:space="preserve"> (C) according to mitotic activity and the difference of PFS (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>D</w:t>
      </w:r>
      <w:r w:rsidRPr="009C1787">
        <w:rPr>
          <w:rFonts w:ascii="Times New Roman" w:eastAsia="Times New Roman" w:hAnsi="Times New Roman" w:cs="Times New Roman"/>
          <w:i/>
          <w:sz w:val="24"/>
          <w:lang w:val="en-GB"/>
        </w:rPr>
        <w:t>) and LRFS (E) according to the extent of resection with newly diagnosed iSFT/HPC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 xml:space="preserve"> </w:t>
      </w:r>
      <w:r w:rsidR="008805E5">
        <w:rPr>
          <w:rFonts w:ascii="Times New Roman" w:eastAsia="Times New Roman" w:hAnsi="Times New Roman" w:cs="Times New Roman"/>
          <w:i/>
          <w:sz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>p value, significant if &lt;0.05</w:t>
      </w:r>
      <w:r w:rsidR="008805E5">
        <w:rPr>
          <w:rFonts w:ascii="Times New Roman" w:eastAsia="Times New Roman" w:hAnsi="Times New Roman" w:cs="Times New Roman"/>
          <w:i/>
          <w:sz w:val="24"/>
          <w:lang w:val="en-GB"/>
        </w:rPr>
        <w:t>)</w:t>
      </w:r>
      <w:r w:rsidRPr="009C1787">
        <w:rPr>
          <w:rFonts w:ascii="Times New Roman" w:eastAsia="Times New Roman" w:hAnsi="Times New Roman" w:cs="Times New Roman"/>
          <w:i/>
          <w:sz w:val="24"/>
          <w:lang w:val="en-GB"/>
        </w:rPr>
        <w:t>.</w:t>
      </w:r>
      <w:r w:rsidRPr="009C178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 </w:t>
      </w:r>
    </w:p>
    <w:p w14:paraId="24FFAF1A" w14:textId="77777777" w:rsidR="00AC335F" w:rsidRPr="00AC335F" w:rsidRDefault="00AC335F">
      <w:pPr>
        <w:rPr>
          <w:lang w:val="en-GB"/>
        </w:rPr>
      </w:pPr>
    </w:p>
    <w:sectPr w:rsidR="00AC335F" w:rsidRPr="00AC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5F"/>
    <w:rsid w:val="00137174"/>
    <w:rsid w:val="00153DB8"/>
    <w:rsid w:val="008805E5"/>
    <w:rsid w:val="00AC335F"/>
    <w:rsid w:val="00D2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EBFB"/>
  <w15:chartTrackingRefBased/>
  <w15:docId w15:val="{B859AC08-488D-451A-94DA-854BF970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401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Lottin</dc:creator>
  <cp:keywords/>
  <dc:description/>
  <cp:lastModifiedBy>Marine Lottin</cp:lastModifiedBy>
  <cp:revision>3</cp:revision>
  <dcterms:created xsi:type="dcterms:W3CDTF">2022-06-25T13:25:00Z</dcterms:created>
  <dcterms:modified xsi:type="dcterms:W3CDTF">2022-06-26T19:13:00Z</dcterms:modified>
</cp:coreProperties>
</file>